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663" w:rsidRPr="00277663" w:rsidRDefault="00277663" w:rsidP="00277663">
      <w:pPr>
        <w:tabs>
          <w:tab w:val="right" w:pos="20000"/>
        </w:tabs>
        <w:spacing w:after="0"/>
        <w:rPr>
          <w:rFonts w:ascii="Arial" w:eastAsia="MS Mincho" w:hAnsi="Arial" w:cs="Arial"/>
          <w:b/>
          <w:noProof/>
          <w:sz w:val="24"/>
          <w:szCs w:val="24"/>
        </w:rPr>
      </w:pPr>
      <w:bookmarkStart w:id="0" w:name="OLE_LINK15"/>
      <w:bookmarkStart w:id="1" w:name="_Hlk84666062"/>
      <w:bookmarkStart w:id="2" w:name="_Hlk110278707"/>
      <w:r w:rsidRPr="00277663">
        <w:rPr>
          <w:rFonts w:ascii="Arial" w:eastAsia="MS Mincho" w:hAnsi="Arial"/>
          <w:b/>
          <w:noProof/>
          <w:sz w:val="24"/>
        </w:rPr>
        <w:t>3GPP TSG-</w:t>
      </w:r>
      <w:r w:rsidRPr="00277663">
        <w:rPr>
          <w:rFonts w:ascii="Arial" w:eastAsia="MS Mincho" w:hAnsi="Arial"/>
          <w:b/>
          <w:noProof/>
          <w:sz w:val="24"/>
          <w:lang w:eastAsia="zh-CN"/>
        </w:rPr>
        <w:t>RAN WG4</w:t>
      </w:r>
      <w:r w:rsidRPr="00277663">
        <w:rPr>
          <w:rFonts w:ascii="Arial" w:eastAsia="MS Mincho" w:hAnsi="Arial"/>
          <w:b/>
          <w:noProof/>
          <w:sz w:val="24"/>
        </w:rPr>
        <w:t xml:space="preserve"> Meetin</w:t>
      </w:r>
      <w:r w:rsidRPr="00277663">
        <w:rPr>
          <w:rFonts w:ascii="Arial" w:eastAsia="MS Mincho" w:hAnsi="Arial"/>
          <w:b/>
          <w:noProof/>
          <w:sz w:val="24"/>
          <w:lang w:eastAsia="zh-CN"/>
        </w:rPr>
        <w:t>g #104-e</w:t>
      </w:r>
      <w:r w:rsidRPr="00277663">
        <w:rPr>
          <w:rFonts w:ascii="Arial" w:eastAsia="MS Mincho" w:hAnsi="Arial" w:cs="Arial"/>
          <w:b/>
          <w:noProof/>
          <w:sz w:val="24"/>
          <w:szCs w:val="24"/>
        </w:rPr>
        <w:tab/>
      </w:r>
      <w:r w:rsidR="002434AA">
        <w:rPr>
          <w:rFonts w:ascii="Arial" w:hAnsi="Arial" w:cs="Arial"/>
          <w:b/>
          <w:noProof/>
          <w:sz w:val="24"/>
          <w:szCs w:val="24"/>
          <w:lang w:eastAsia="zh-CN"/>
        </w:rPr>
        <w:t>R4-221383</w:t>
      </w:r>
      <w:r w:rsidR="00BB72C0">
        <w:rPr>
          <w:rFonts w:ascii="Arial" w:hAnsi="Arial" w:cs="Arial"/>
          <w:b/>
          <w:noProof/>
          <w:sz w:val="24"/>
          <w:szCs w:val="24"/>
          <w:lang w:eastAsia="zh-CN"/>
        </w:rPr>
        <w:t>2</w:t>
      </w:r>
      <w:bookmarkStart w:id="3" w:name="_GoBack"/>
      <w:bookmarkEnd w:id="3"/>
    </w:p>
    <w:bookmarkEnd w:id="0"/>
    <w:p w:rsidR="00277663" w:rsidRPr="00277663" w:rsidRDefault="00277663" w:rsidP="00277663">
      <w:pPr>
        <w:spacing w:after="120"/>
        <w:outlineLvl w:val="0"/>
        <w:rPr>
          <w:rFonts w:ascii="Arial" w:eastAsia="MS Mincho" w:hAnsi="Arial"/>
          <w:b/>
          <w:noProof/>
          <w:sz w:val="24"/>
        </w:rPr>
      </w:pPr>
      <w:r w:rsidRPr="00277663">
        <w:rPr>
          <w:rFonts w:ascii="Arial" w:eastAsia="MS Mincho" w:hAnsi="Arial"/>
          <w:b/>
          <w:noProof/>
          <w:sz w:val="24"/>
        </w:rPr>
        <w:t>Electronic Meeting, 15</w:t>
      </w:r>
      <w:r w:rsidRPr="00277663">
        <w:rPr>
          <w:rFonts w:ascii="Arial" w:eastAsia="MS Mincho" w:hAnsi="Arial"/>
          <w:b/>
          <w:noProof/>
          <w:sz w:val="24"/>
          <w:vertAlign w:val="superscript"/>
        </w:rPr>
        <w:t>th</w:t>
      </w:r>
      <w:r w:rsidRPr="00277663">
        <w:rPr>
          <w:rFonts w:ascii="Arial" w:eastAsia="MS Mincho" w:hAnsi="Arial"/>
          <w:b/>
          <w:noProof/>
          <w:sz w:val="24"/>
        </w:rPr>
        <w:t xml:space="preserve"> – 26</w:t>
      </w:r>
      <w:r w:rsidRPr="00277663">
        <w:rPr>
          <w:rFonts w:ascii="Arial" w:eastAsia="MS Mincho" w:hAnsi="Arial"/>
          <w:b/>
          <w:noProof/>
          <w:sz w:val="24"/>
          <w:vertAlign w:val="superscript"/>
        </w:rPr>
        <w:t>th</w:t>
      </w:r>
      <w:r w:rsidRPr="00277663">
        <w:rPr>
          <w:rFonts w:ascii="Arial" w:eastAsia="MS Mincho" w:hAnsi="Arial"/>
          <w:b/>
          <w:noProof/>
          <w:sz w:val="24"/>
        </w:rPr>
        <w:t xml:space="preserve"> Aug, 2022</w:t>
      </w:r>
      <w:bookmarkEnd w:id="1"/>
    </w:p>
    <w:bookmarkEnd w:id="2"/>
    <w:p w:rsidR="00D46BD4" w:rsidRPr="00277663" w:rsidRDefault="00D46BD4" w:rsidP="00D46BD4">
      <w:pPr>
        <w:pStyle w:val="ab"/>
        <w:jc w:val="both"/>
        <w:rPr>
          <w:rFonts w:eastAsia="宋体"/>
          <w:i w:val="0"/>
          <w:noProof w:val="0"/>
          <w:sz w:val="24"/>
        </w:rPr>
      </w:pPr>
    </w:p>
    <w:p w:rsidR="00D46BD4" w:rsidRPr="0053309D" w:rsidRDefault="00D46BD4" w:rsidP="00D46BD4">
      <w:pPr>
        <w:tabs>
          <w:tab w:val="left" w:pos="1985"/>
        </w:tabs>
        <w:ind w:left="1980" w:hanging="1980"/>
        <w:rPr>
          <w:rStyle w:val="ad"/>
        </w:rPr>
      </w:pPr>
      <w:r w:rsidRPr="0053309D">
        <w:rPr>
          <w:rFonts w:ascii="Arial" w:hAnsi="Arial"/>
          <w:b/>
          <w:sz w:val="24"/>
          <w:lang w:val="en-US"/>
        </w:rPr>
        <w:t>Title:</w:t>
      </w:r>
      <w:r w:rsidRPr="0053309D">
        <w:rPr>
          <w:rFonts w:ascii="Arial" w:hAnsi="Arial"/>
          <w:sz w:val="24"/>
          <w:lang w:val="en-US"/>
        </w:rPr>
        <w:t xml:space="preserve"> </w:t>
      </w:r>
      <w:r w:rsidRPr="0053309D">
        <w:rPr>
          <w:rFonts w:ascii="Arial" w:hAnsi="Arial"/>
          <w:sz w:val="24"/>
          <w:lang w:val="en-US"/>
        </w:rPr>
        <w:tab/>
      </w:r>
      <w:r w:rsidR="0032488A" w:rsidRPr="0053309D">
        <w:rPr>
          <w:rFonts w:ascii="Arial" w:hAnsi="Arial"/>
          <w:sz w:val="24"/>
          <w:lang w:val="en-US" w:eastAsia="zh-CN"/>
        </w:rPr>
        <w:t>Discussion on BS coverage enhancement demod</w:t>
      </w:r>
      <w:r w:rsidR="004C0882" w:rsidRPr="0053309D">
        <w:rPr>
          <w:rFonts w:ascii="Arial" w:hAnsi="Arial"/>
          <w:sz w:val="24"/>
          <w:lang w:val="en-US" w:eastAsia="zh-CN"/>
        </w:rPr>
        <w:t xml:space="preserve"> PUSCH</w:t>
      </w:r>
    </w:p>
    <w:p w:rsidR="00D46BD4" w:rsidRPr="0053309D" w:rsidRDefault="00D46BD4" w:rsidP="00D46BD4">
      <w:pPr>
        <w:tabs>
          <w:tab w:val="left" w:pos="1985"/>
        </w:tabs>
        <w:rPr>
          <w:rStyle w:val="ad"/>
          <w:lang w:val="fr-FR"/>
        </w:rPr>
      </w:pPr>
      <w:r w:rsidRPr="0053309D">
        <w:rPr>
          <w:rFonts w:ascii="Arial" w:hAnsi="Arial"/>
          <w:b/>
          <w:sz w:val="24"/>
          <w:lang w:val="fr-FR"/>
        </w:rPr>
        <w:t xml:space="preserve">Source: </w:t>
      </w:r>
      <w:r w:rsidRPr="0053309D">
        <w:rPr>
          <w:rFonts w:ascii="Arial" w:hAnsi="Arial"/>
          <w:b/>
          <w:sz w:val="24"/>
          <w:lang w:val="fr-FR"/>
        </w:rPr>
        <w:tab/>
      </w:r>
      <w:r w:rsidRPr="0053309D">
        <w:rPr>
          <w:rStyle w:val="ad"/>
          <w:lang w:val="fr-FR"/>
        </w:rPr>
        <w:t>Huawei, HiSilicon</w:t>
      </w:r>
    </w:p>
    <w:p w:rsidR="00D46BD4" w:rsidRPr="0053309D" w:rsidRDefault="00D46BD4" w:rsidP="00D46BD4">
      <w:pPr>
        <w:tabs>
          <w:tab w:val="left" w:pos="1985"/>
        </w:tabs>
        <w:rPr>
          <w:rStyle w:val="ad"/>
          <w:lang w:val="pt-BR"/>
        </w:rPr>
      </w:pPr>
      <w:r w:rsidRPr="0053309D">
        <w:rPr>
          <w:rFonts w:ascii="Arial" w:hAnsi="Arial"/>
          <w:b/>
          <w:sz w:val="24"/>
          <w:lang w:val="pt-BR"/>
        </w:rPr>
        <w:t>Agenda item:</w:t>
      </w:r>
      <w:r w:rsidR="007C404F" w:rsidRPr="0053309D">
        <w:rPr>
          <w:rFonts w:ascii="Arial" w:hAnsi="Arial"/>
          <w:sz w:val="24"/>
          <w:lang w:val="pt-BR"/>
        </w:rPr>
        <w:tab/>
      </w:r>
      <w:r w:rsidR="005559A1" w:rsidRPr="0053309D">
        <w:rPr>
          <w:rFonts w:ascii="Arial" w:hAnsi="Arial"/>
          <w:sz w:val="24"/>
          <w:lang w:val="pt-BR"/>
        </w:rPr>
        <w:t>9.1</w:t>
      </w:r>
      <w:r w:rsidR="00277663">
        <w:rPr>
          <w:rFonts w:ascii="Arial" w:hAnsi="Arial"/>
          <w:sz w:val="24"/>
          <w:lang w:val="pt-BR"/>
        </w:rPr>
        <w:t>6</w:t>
      </w:r>
      <w:r w:rsidR="005559A1" w:rsidRPr="0053309D">
        <w:rPr>
          <w:rFonts w:ascii="Arial" w:hAnsi="Arial"/>
          <w:sz w:val="24"/>
          <w:lang w:val="pt-BR"/>
        </w:rPr>
        <w:t>.2</w:t>
      </w:r>
      <w:r w:rsidR="004C0882" w:rsidRPr="0053309D">
        <w:rPr>
          <w:rFonts w:ascii="Arial" w:hAnsi="Arial"/>
          <w:sz w:val="24"/>
          <w:lang w:val="pt-BR"/>
        </w:rPr>
        <w:t>.1</w:t>
      </w:r>
    </w:p>
    <w:p w:rsidR="00D46BD4" w:rsidRPr="0053309D" w:rsidRDefault="00D46BD4" w:rsidP="00D46BD4">
      <w:pPr>
        <w:tabs>
          <w:tab w:val="left" w:pos="1985"/>
        </w:tabs>
        <w:ind w:left="1980" w:hanging="1980"/>
        <w:rPr>
          <w:rStyle w:val="ad"/>
          <w:lang w:val="pt-BR"/>
        </w:rPr>
      </w:pPr>
      <w:r w:rsidRPr="0053309D">
        <w:rPr>
          <w:rFonts w:ascii="Arial" w:hAnsi="Arial"/>
          <w:b/>
          <w:sz w:val="24"/>
          <w:lang w:val="pt-BR"/>
        </w:rPr>
        <w:t>Document for:</w:t>
      </w:r>
      <w:r w:rsidRPr="0053309D">
        <w:rPr>
          <w:rFonts w:ascii="Arial" w:hAnsi="Arial"/>
          <w:sz w:val="24"/>
          <w:lang w:val="pt-BR"/>
        </w:rPr>
        <w:tab/>
      </w:r>
      <w:r w:rsidRPr="0053309D">
        <w:rPr>
          <w:rFonts w:ascii="Arial" w:hAnsi="Arial"/>
          <w:sz w:val="24"/>
          <w:lang w:val="pt-BR" w:eastAsia="zh-CN"/>
        </w:rPr>
        <w:t>Discussion</w:t>
      </w:r>
    </w:p>
    <w:p w:rsidR="00D46BD4" w:rsidRPr="0053309D" w:rsidRDefault="00D46BD4" w:rsidP="00D46BD4">
      <w:pPr>
        <w:pStyle w:val="1"/>
        <w:rPr>
          <w:lang w:eastAsia="zh-CN"/>
        </w:rPr>
      </w:pPr>
      <w:r w:rsidRPr="0053309D">
        <w:rPr>
          <w:rFonts w:hint="eastAsia"/>
          <w:lang w:eastAsia="zh-CN"/>
        </w:rPr>
        <w:t>B</w:t>
      </w:r>
      <w:r w:rsidRPr="0053309D">
        <w:rPr>
          <w:lang w:eastAsia="zh-CN"/>
        </w:rPr>
        <w:t>ackground</w:t>
      </w:r>
    </w:p>
    <w:p w:rsidR="00D46BD4" w:rsidRPr="0053309D" w:rsidRDefault="007A53F7" w:rsidP="00D46BD4">
      <w:pPr>
        <w:rPr>
          <w:lang w:val="en-US" w:eastAsia="zh-CN"/>
        </w:rPr>
      </w:pPr>
      <w:r w:rsidRPr="0053309D">
        <w:rPr>
          <w:lang w:eastAsia="zh-CN"/>
        </w:rPr>
        <w:t>During RAN4#10</w:t>
      </w:r>
      <w:r w:rsidR="00277663">
        <w:rPr>
          <w:lang w:eastAsia="zh-CN"/>
        </w:rPr>
        <w:t>3</w:t>
      </w:r>
      <w:r w:rsidRPr="0053309D">
        <w:rPr>
          <w:lang w:eastAsia="zh-CN"/>
        </w:rPr>
        <w:t xml:space="preserve">-e meeting, WF </w:t>
      </w:r>
      <w:r w:rsidR="0088793B" w:rsidRPr="0053309D">
        <w:rPr>
          <w:lang w:eastAsia="zh-CN"/>
        </w:rPr>
        <w:fldChar w:fldCharType="begin"/>
      </w:r>
      <w:r w:rsidR="0088793B" w:rsidRPr="0053309D">
        <w:rPr>
          <w:lang w:eastAsia="zh-CN"/>
        </w:rPr>
        <w:instrText xml:space="preserve"> REF _Ref95322068 \r \h  \* MERGEFORMAT </w:instrText>
      </w:r>
      <w:r w:rsidR="0088793B" w:rsidRPr="0053309D">
        <w:rPr>
          <w:lang w:eastAsia="zh-CN"/>
        </w:rPr>
      </w:r>
      <w:r w:rsidR="0088793B" w:rsidRPr="0053309D">
        <w:rPr>
          <w:lang w:eastAsia="zh-CN"/>
        </w:rPr>
        <w:fldChar w:fldCharType="separate"/>
      </w:r>
      <w:r w:rsidR="0088793B" w:rsidRPr="0053309D">
        <w:rPr>
          <w:lang w:eastAsia="zh-CN"/>
        </w:rPr>
        <w:t>[1]</w:t>
      </w:r>
      <w:r w:rsidR="0088793B" w:rsidRPr="0053309D">
        <w:rPr>
          <w:lang w:eastAsia="zh-CN"/>
        </w:rPr>
        <w:fldChar w:fldCharType="end"/>
      </w:r>
      <w:r w:rsidR="0088793B" w:rsidRPr="0053309D">
        <w:rPr>
          <w:lang w:eastAsia="zh-CN"/>
        </w:rPr>
        <w:t xml:space="preserve"> </w:t>
      </w:r>
      <w:r w:rsidR="00277663" w:rsidRPr="00277663">
        <w:rPr>
          <w:lang w:eastAsia="zh-CN"/>
        </w:rPr>
        <w:t>on PUSCH demodulation performance of Rel-17 NR coverage enhancement</w:t>
      </w:r>
      <w:r w:rsidRPr="0053309D">
        <w:rPr>
          <w:lang w:eastAsia="zh-CN"/>
        </w:rPr>
        <w:t xml:space="preserve"> was approved. </w:t>
      </w:r>
      <w:r w:rsidR="00D46BD4" w:rsidRPr="0053309D">
        <w:rPr>
          <w:lang w:val="en-US" w:eastAsia="zh-CN"/>
        </w:rPr>
        <w:t xml:space="preserve">In this contribution, we share our views about the </w:t>
      </w:r>
      <w:r w:rsidR="0032488A" w:rsidRPr="0053309D">
        <w:rPr>
          <w:lang w:val="en-US" w:eastAsia="zh-CN"/>
        </w:rPr>
        <w:t>BS coverage enhancement</w:t>
      </w:r>
      <w:r w:rsidR="00B93693" w:rsidRPr="0053309D">
        <w:rPr>
          <w:lang w:val="en-US" w:eastAsia="zh-CN"/>
        </w:rPr>
        <w:t xml:space="preserve"> </w:t>
      </w:r>
      <w:r w:rsidR="00AE3FAF" w:rsidRPr="0053309D">
        <w:rPr>
          <w:lang w:val="en-US" w:eastAsia="zh-CN"/>
        </w:rPr>
        <w:t xml:space="preserve">PUSCH </w:t>
      </w:r>
      <w:r w:rsidR="00D46BD4" w:rsidRPr="0053309D">
        <w:rPr>
          <w:lang w:val="en-US" w:eastAsia="zh-CN"/>
        </w:rPr>
        <w:t>demodulation requirements.</w:t>
      </w:r>
    </w:p>
    <w:p w:rsidR="00D90964" w:rsidRDefault="003B1587" w:rsidP="003742D3">
      <w:pPr>
        <w:pStyle w:val="1"/>
        <w:spacing w:before="0" w:after="0"/>
        <w:rPr>
          <w:lang w:val="en-US" w:eastAsia="zh-CN"/>
        </w:rPr>
      </w:pPr>
      <w:r w:rsidRPr="0053309D">
        <w:rPr>
          <w:rFonts w:hint="eastAsia"/>
          <w:lang w:val="en-US" w:eastAsia="zh-CN"/>
        </w:rPr>
        <w:t>D</w:t>
      </w:r>
      <w:r w:rsidRPr="0053309D">
        <w:rPr>
          <w:lang w:val="en-US" w:eastAsia="zh-CN"/>
        </w:rPr>
        <w:t>iscussion</w:t>
      </w:r>
    </w:p>
    <w:p w:rsidR="0050676C" w:rsidRDefault="0050676C" w:rsidP="0050676C">
      <w:pPr>
        <w:pStyle w:val="2"/>
        <w:rPr>
          <w:lang w:val="en-US" w:eastAsia="zh-CN"/>
        </w:rPr>
      </w:pPr>
      <w:r>
        <w:rPr>
          <w:rFonts w:hint="eastAsia"/>
          <w:lang w:val="en-US" w:eastAsia="zh-CN"/>
        </w:rPr>
        <w:t>T</w:t>
      </w:r>
      <w:r>
        <w:rPr>
          <w:lang w:val="en-US" w:eastAsia="zh-CN"/>
        </w:rPr>
        <w:t>est</w:t>
      </w:r>
      <w:r w:rsidRPr="0050676C">
        <w:t xml:space="preserve"> </w:t>
      </w:r>
      <w:r w:rsidRPr="0050676C">
        <w:rPr>
          <w:lang w:val="en-US" w:eastAsia="zh-CN"/>
        </w:rPr>
        <w:t>requirement discussion scope for FR2</w:t>
      </w:r>
    </w:p>
    <w:tbl>
      <w:tblPr>
        <w:tblStyle w:val="ae"/>
        <w:tblW w:w="0" w:type="auto"/>
        <w:tblLook w:val="04A0" w:firstRow="1" w:lastRow="0" w:firstColumn="1" w:lastColumn="0" w:noHBand="0" w:noVBand="1"/>
      </w:tblPr>
      <w:tblGrid>
        <w:gridCol w:w="10456"/>
      </w:tblGrid>
      <w:tr w:rsidR="0050676C" w:rsidRPr="0050676C" w:rsidTr="0050676C">
        <w:tc>
          <w:tcPr>
            <w:tcW w:w="10456" w:type="dxa"/>
          </w:tcPr>
          <w:p w:rsidR="0050676C" w:rsidRPr="0050676C" w:rsidRDefault="0050676C" w:rsidP="0050676C">
            <w:pPr>
              <w:numPr>
                <w:ilvl w:val="0"/>
                <w:numId w:val="37"/>
              </w:numPr>
              <w:overflowPunct w:val="0"/>
              <w:autoSpaceDE w:val="0"/>
              <w:autoSpaceDN w:val="0"/>
              <w:adjustRightInd w:val="0"/>
              <w:snapToGrid w:val="0"/>
              <w:spacing w:before="60" w:after="60"/>
              <w:ind w:left="284" w:hanging="284"/>
              <w:textAlignment w:val="baseline"/>
              <w:rPr>
                <w:i/>
                <w:sz w:val="21"/>
                <w:szCs w:val="21"/>
                <w:lang w:val="en-US" w:eastAsia="zh-CN"/>
              </w:rPr>
            </w:pPr>
            <w:r w:rsidRPr="0050676C">
              <w:rPr>
                <w:i/>
                <w:sz w:val="21"/>
                <w:szCs w:val="21"/>
                <w:lang w:val="en-US" w:eastAsia="zh-CN"/>
              </w:rPr>
              <w:t>Candidate options:</w:t>
            </w:r>
          </w:p>
          <w:p w:rsidR="0050676C" w:rsidRPr="0050676C" w:rsidRDefault="0050676C" w:rsidP="0050676C">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0676C">
              <w:rPr>
                <w:i/>
                <w:sz w:val="21"/>
                <w:szCs w:val="21"/>
              </w:rPr>
              <w:t>Option 1: Limit the discussion scope of Rel-17 NR coverage enhancement demodulation to FR1 and FR2-1</w:t>
            </w:r>
          </w:p>
          <w:p w:rsidR="0050676C" w:rsidRPr="0050676C" w:rsidRDefault="0050676C" w:rsidP="0050676C">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0676C">
              <w:rPr>
                <w:i/>
                <w:sz w:val="21"/>
                <w:szCs w:val="21"/>
              </w:rPr>
              <w:t xml:space="preserve">Option 2: Do not limit the scope in this WI </w:t>
            </w:r>
          </w:p>
          <w:p w:rsidR="0050676C" w:rsidRPr="0050676C" w:rsidRDefault="0050676C" w:rsidP="0050676C">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0676C">
              <w:rPr>
                <w:rFonts w:eastAsia="等线"/>
                <w:i/>
                <w:sz w:val="21"/>
                <w:szCs w:val="21"/>
                <w:lang w:eastAsia="zh-CN"/>
              </w:rPr>
              <w:t>Option 3: Following the decision in the RF core part</w:t>
            </w:r>
          </w:p>
          <w:p w:rsidR="0050676C" w:rsidRPr="0050676C" w:rsidRDefault="0050676C" w:rsidP="0050676C">
            <w:pPr>
              <w:numPr>
                <w:ilvl w:val="0"/>
                <w:numId w:val="37"/>
              </w:numPr>
              <w:overflowPunct w:val="0"/>
              <w:autoSpaceDE w:val="0"/>
              <w:autoSpaceDN w:val="0"/>
              <w:adjustRightInd w:val="0"/>
              <w:snapToGrid w:val="0"/>
              <w:spacing w:before="60" w:after="60"/>
              <w:ind w:left="284" w:hanging="284"/>
              <w:textAlignment w:val="baseline"/>
              <w:rPr>
                <w:i/>
                <w:sz w:val="21"/>
                <w:szCs w:val="21"/>
                <w:lang w:val="en-US" w:eastAsia="zh-CN"/>
              </w:rPr>
            </w:pPr>
            <w:r w:rsidRPr="0050676C">
              <w:rPr>
                <w:i/>
                <w:sz w:val="21"/>
                <w:szCs w:val="21"/>
                <w:lang w:val="en-US" w:eastAsia="zh-CN"/>
              </w:rPr>
              <w:t>Recommended WF</w:t>
            </w:r>
          </w:p>
          <w:p w:rsidR="0050676C" w:rsidRPr="0050676C" w:rsidRDefault="0050676C" w:rsidP="0050676C">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0676C">
              <w:rPr>
                <w:i/>
                <w:sz w:val="21"/>
                <w:szCs w:val="21"/>
                <w:lang w:val="en-US" w:eastAsia="zh-CN"/>
              </w:rPr>
              <w:t>FFS</w:t>
            </w:r>
          </w:p>
        </w:tc>
      </w:tr>
    </w:tbl>
    <w:p w:rsidR="0050676C" w:rsidRDefault="0050676C" w:rsidP="0050676C">
      <w:pPr>
        <w:rPr>
          <w:lang w:val="en-US" w:eastAsia="zh-CN"/>
        </w:rPr>
      </w:pPr>
    </w:p>
    <w:p w:rsidR="0050676C" w:rsidRDefault="0050676C" w:rsidP="0050676C">
      <w:pPr>
        <w:rPr>
          <w:lang w:val="en-US" w:eastAsia="zh-CN"/>
        </w:rPr>
      </w:pPr>
      <w:r>
        <w:rPr>
          <w:rFonts w:hint="eastAsia"/>
          <w:lang w:val="en-US" w:eastAsia="zh-CN"/>
        </w:rPr>
        <w:t>U</w:t>
      </w:r>
      <w:r>
        <w:rPr>
          <w:lang w:val="en-US" w:eastAsia="zh-CN"/>
        </w:rPr>
        <w:t xml:space="preserve">sually, RAN4 demodulation requirements does not consider </w:t>
      </w:r>
      <w:r w:rsidR="004D43E5">
        <w:rPr>
          <w:lang w:val="en-US" w:eastAsia="zh-CN"/>
        </w:rPr>
        <w:t xml:space="preserve">other </w:t>
      </w:r>
      <w:r>
        <w:rPr>
          <w:lang w:val="en-US" w:eastAsia="zh-CN"/>
        </w:rPr>
        <w:t>new feature</w:t>
      </w:r>
      <w:r w:rsidR="004D43E5">
        <w:rPr>
          <w:lang w:val="en-US" w:eastAsia="zh-CN"/>
        </w:rPr>
        <w:t>s</w:t>
      </w:r>
      <w:r>
        <w:rPr>
          <w:lang w:val="en-US" w:eastAsia="zh-CN"/>
        </w:rPr>
        <w:t xml:space="preserve"> that is in the same release to avoid the duplicate discussion. Therefore, we prefer to l</w:t>
      </w:r>
      <w:r w:rsidRPr="0050676C">
        <w:rPr>
          <w:lang w:val="en-US" w:eastAsia="zh-CN"/>
        </w:rPr>
        <w:t>imit the discussion scope of Rel-17 NR coverage enhancement demodulation to FR1 and FR2-1</w:t>
      </w:r>
      <w:r>
        <w:rPr>
          <w:lang w:val="en-US" w:eastAsia="zh-CN"/>
        </w:rPr>
        <w:t>.</w:t>
      </w:r>
    </w:p>
    <w:p w:rsidR="0050676C" w:rsidRDefault="0050676C" w:rsidP="0050676C">
      <w:pPr>
        <w:pStyle w:val="Proposal"/>
      </w:pPr>
      <w:r w:rsidRPr="0050676C">
        <w:t>Limit the discussion scope of Rel-17 NR coverage enhancement demodulation to FR1 and FR2-1</w:t>
      </w:r>
      <w:r>
        <w:t>.</w:t>
      </w:r>
    </w:p>
    <w:p w:rsidR="003320A4" w:rsidRPr="0053309D" w:rsidRDefault="003320A4" w:rsidP="003320A4">
      <w:pPr>
        <w:pStyle w:val="2"/>
        <w:rPr>
          <w:lang w:val="en-US" w:eastAsia="zh-CN"/>
        </w:rPr>
      </w:pPr>
      <w:r w:rsidRPr="0053309D">
        <w:rPr>
          <w:lang w:val="en-US" w:eastAsia="zh-CN"/>
        </w:rPr>
        <w:t>PUSCH TB over Multi Slots (TBoMS)</w:t>
      </w:r>
    </w:p>
    <w:p w:rsidR="003320A4" w:rsidRPr="0053309D" w:rsidRDefault="004D43E5" w:rsidP="00F54B2A">
      <w:pPr>
        <w:pStyle w:val="3"/>
        <w:rPr>
          <w:lang w:val="en-US" w:eastAsia="zh-CN"/>
        </w:rPr>
      </w:pPr>
      <w:r w:rsidRPr="004D43E5">
        <w:rPr>
          <w:lang w:val="en-US" w:eastAsia="zh-CN"/>
        </w:rPr>
        <w:t>TDD UL-DL pattern and test applicability for BS requirements for PUSCH TBoMS</w:t>
      </w:r>
    </w:p>
    <w:tbl>
      <w:tblPr>
        <w:tblStyle w:val="ae"/>
        <w:tblW w:w="0" w:type="auto"/>
        <w:tblLook w:val="04A0" w:firstRow="1" w:lastRow="0" w:firstColumn="1" w:lastColumn="0" w:noHBand="0" w:noVBand="1"/>
      </w:tblPr>
      <w:tblGrid>
        <w:gridCol w:w="10456"/>
      </w:tblGrid>
      <w:tr w:rsidR="003320A4" w:rsidRPr="004D43E5" w:rsidTr="003320A4">
        <w:tc>
          <w:tcPr>
            <w:tcW w:w="10456" w:type="dxa"/>
          </w:tcPr>
          <w:p w:rsidR="004D43E5" w:rsidRPr="004D43E5" w:rsidRDefault="004D43E5" w:rsidP="00F968E1">
            <w:pPr>
              <w:numPr>
                <w:ilvl w:val="0"/>
                <w:numId w:val="37"/>
              </w:numPr>
              <w:overflowPunct w:val="0"/>
              <w:autoSpaceDE w:val="0"/>
              <w:autoSpaceDN w:val="0"/>
              <w:adjustRightInd w:val="0"/>
              <w:snapToGrid w:val="0"/>
              <w:spacing w:after="0"/>
              <w:ind w:left="284" w:hanging="284"/>
              <w:textAlignment w:val="baseline"/>
              <w:rPr>
                <w:rFonts w:eastAsia="Calibri"/>
                <w:i/>
                <w:sz w:val="21"/>
                <w:szCs w:val="21"/>
                <w:lang w:val="en-US" w:eastAsia="zh-CN"/>
              </w:rPr>
            </w:pPr>
            <w:r w:rsidRPr="004D43E5">
              <w:rPr>
                <w:rFonts w:eastAsia="Calibri"/>
                <w:i/>
                <w:sz w:val="21"/>
                <w:szCs w:val="21"/>
                <w:lang w:val="en-US" w:eastAsia="zh-CN"/>
              </w:rPr>
              <w:t>A</w:t>
            </w:r>
            <w:r w:rsidRPr="004D43E5">
              <w:rPr>
                <w:i/>
                <w:sz w:val="21"/>
                <w:szCs w:val="21"/>
                <w:lang w:val="en-US" w:eastAsia="zh-CN"/>
              </w:rPr>
              <w:t>greement</w:t>
            </w:r>
            <w:r w:rsidRPr="004D43E5">
              <w:rPr>
                <w:rFonts w:eastAsia="Calibri"/>
                <w:i/>
                <w:sz w:val="21"/>
                <w:szCs w:val="21"/>
                <w:lang w:val="en-US" w:eastAsia="zh-CN"/>
              </w:rPr>
              <w:t xml:space="preserve"> in the second round:</w:t>
            </w:r>
          </w:p>
          <w:p w:rsidR="004D43E5" w:rsidRPr="004D43E5" w:rsidRDefault="004D43E5" w:rsidP="00F968E1">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lang w:eastAsia="zh-CN"/>
              </w:rPr>
            </w:pPr>
            <w:r w:rsidRPr="004D43E5">
              <w:rPr>
                <w:rFonts w:eastAsia="等线"/>
                <w:i/>
                <w:sz w:val="21"/>
                <w:szCs w:val="21"/>
                <w:lang w:eastAsia="zh-CN"/>
              </w:rPr>
              <w:t>For 15/</w:t>
            </w:r>
            <w:r w:rsidRPr="004D43E5">
              <w:rPr>
                <w:i/>
                <w:sz w:val="21"/>
                <w:szCs w:val="21"/>
                <w:lang w:eastAsia="zh-CN"/>
              </w:rPr>
              <w:t>60/120kHz SCS, use 3D1S1U, S=</w:t>
            </w:r>
            <w:r w:rsidRPr="004D43E5">
              <w:rPr>
                <w:rFonts w:eastAsia="等线"/>
                <w:i/>
                <w:sz w:val="21"/>
                <w:szCs w:val="21"/>
                <w:lang w:eastAsia="zh-CN"/>
              </w:rPr>
              <w:t>10D:2G:2U.</w:t>
            </w:r>
          </w:p>
          <w:p w:rsidR="004D43E5" w:rsidRPr="004D43E5" w:rsidRDefault="004D43E5" w:rsidP="00F968E1">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lang w:eastAsia="zh-CN"/>
              </w:rPr>
            </w:pPr>
            <w:r w:rsidRPr="004D43E5">
              <w:rPr>
                <w:rFonts w:eastAsia="等线"/>
                <w:i/>
                <w:sz w:val="21"/>
                <w:szCs w:val="21"/>
                <w:lang w:eastAsia="zh-CN"/>
              </w:rPr>
              <w:t>Keep the existing test applicability rule for different TDD UL-DL patterns as baseline and interested companies can bring TBoMS simulation results between different TDD patterns.</w:t>
            </w:r>
          </w:p>
          <w:p w:rsidR="003320A4" w:rsidRPr="004D43E5" w:rsidRDefault="004D43E5" w:rsidP="00F968E1">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lang w:eastAsia="zh-CN"/>
              </w:rPr>
            </w:pPr>
            <w:r w:rsidRPr="004D43E5">
              <w:rPr>
                <w:rFonts w:eastAsia="等线"/>
                <w:i/>
                <w:sz w:val="21"/>
                <w:szCs w:val="21"/>
                <w:lang w:eastAsia="zh-CN"/>
              </w:rPr>
              <w:t>FFS whether Manufacturer declaration can be introduced for TBoMS</w:t>
            </w:r>
          </w:p>
        </w:tc>
      </w:tr>
    </w:tbl>
    <w:p w:rsidR="003320A4" w:rsidRDefault="003320A4" w:rsidP="003320A4">
      <w:pPr>
        <w:rPr>
          <w:lang w:val="en-US" w:eastAsia="zh-CN"/>
        </w:rPr>
      </w:pPr>
    </w:p>
    <w:p w:rsidR="00F968E1" w:rsidRPr="00F968E1" w:rsidRDefault="007E0BD3" w:rsidP="00F968E1">
      <w:pPr>
        <w:widowControl w:val="0"/>
        <w:tabs>
          <w:tab w:val="num" w:pos="709"/>
          <w:tab w:val="num" w:pos="1440"/>
          <w:tab w:val="num" w:pos="1701"/>
          <w:tab w:val="num" w:pos="2160"/>
        </w:tabs>
        <w:snapToGrid w:val="0"/>
        <w:spacing w:before="60" w:after="60"/>
        <w:rPr>
          <w:rFonts w:eastAsia="等线"/>
          <w:sz w:val="21"/>
          <w:szCs w:val="21"/>
          <w:lang w:eastAsia="zh-CN"/>
        </w:rPr>
      </w:pPr>
      <w:r>
        <w:rPr>
          <w:rFonts w:eastAsia="等线"/>
          <w:sz w:val="21"/>
          <w:szCs w:val="21"/>
          <w:lang w:eastAsia="zh-CN"/>
        </w:rPr>
        <w:t xml:space="preserve">Firstly, 3D1S1U and 7D1S2U is the typical TDD pattern that is mainly used in the real network for </w:t>
      </w:r>
      <w:r w:rsidRPr="007E0BD3">
        <w:rPr>
          <w:rFonts w:eastAsia="等线"/>
          <w:sz w:val="21"/>
          <w:szCs w:val="21"/>
          <w:lang w:eastAsia="zh-CN"/>
        </w:rPr>
        <w:t>15/60/120kHz</w:t>
      </w:r>
      <w:r>
        <w:rPr>
          <w:rFonts w:eastAsia="等线"/>
          <w:sz w:val="21"/>
          <w:szCs w:val="21"/>
          <w:lang w:eastAsia="zh-CN"/>
        </w:rPr>
        <w:t xml:space="preserve"> SCS and 30kHz SCS respectively. It is more likely a BS will not support other TDD patterns</w:t>
      </w:r>
      <w:r w:rsidR="002424CA">
        <w:rPr>
          <w:rFonts w:eastAsia="等线"/>
          <w:sz w:val="21"/>
          <w:szCs w:val="21"/>
          <w:lang w:eastAsia="zh-CN"/>
        </w:rPr>
        <w:t xml:space="preserve"> </w:t>
      </w:r>
      <w:r>
        <w:rPr>
          <w:rFonts w:eastAsia="等线"/>
          <w:sz w:val="21"/>
          <w:szCs w:val="21"/>
          <w:lang w:eastAsia="zh-CN"/>
        </w:rPr>
        <w:t xml:space="preserve">to reduce costs. However, the BS processing </w:t>
      </w:r>
      <w:r w:rsidRPr="007E0BD3">
        <w:rPr>
          <w:rFonts w:eastAsia="等线"/>
          <w:sz w:val="21"/>
          <w:szCs w:val="21"/>
          <w:lang w:eastAsia="zh-CN"/>
        </w:rPr>
        <w:t>complexity</w:t>
      </w:r>
      <w:r>
        <w:rPr>
          <w:rFonts w:eastAsia="等线"/>
          <w:sz w:val="21"/>
          <w:szCs w:val="21"/>
          <w:lang w:eastAsia="zh-CN"/>
        </w:rPr>
        <w:t xml:space="preserve"> is different for </w:t>
      </w:r>
      <w:r w:rsidRPr="007E0BD3">
        <w:rPr>
          <w:rFonts w:eastAsia="等线"/>
          <w:sz w:val="21"/>
          <w:szCs w:val="21"/>
          <w:lang w:eastAsia="zh-CN"/>
        </w:rPr>
        <w:t>3D1S1U and 7D1S2U</w:t>
      </w:r>
      <w:r>
        <w:rPr>
          <w:rFonts w:eastAsia="等线"/>
          <w:sz w:val="21"/>
          <w:szCs w:val="21"/>
          <w:lang w:eastAsia="zh-CN"/>
        </w:rPr>
        <w:t xml:space="preserve"> </w:t>
      </w:r>
      <w:r w:rsidRPr="007E0BD3">
        <w:rPr>
          <w:rFonts w:eastAsia="等线"/>
          <w:sz w:val="21"/>
          <w:szCs w:val="21"/>
          <w:lang w:eastAsia="zh-CN"/>
        </w:rPr>
        <w:t>TDD pattern</w:t>
      </w:r>
      <w:r>
        <w:rPr>
          <w:rFonts w:eastAsia="等线"/>
          <w:sz w:val="21"/>
          <w:szCs w:val="21"/>
          <w:lang w:eastAsia="zh-CN"/>
        </w:rPr>
        <w:t xml:space="preserve"> since the latter has two </w:t>
      </w:r>
      <w:r w:rsidRPr="007E0BD3">
        <w:rPr>
          <w:rFonts w:eastAsia="等线"/>
          <w:sz w:val="21"/>
          <w:szCs w:val="21"/>
          <w:lang w:eastAsia="zh-CN"/>
        </w:rPr>
        <w:t>consecutive</w:t>
      </w:r>
      <w:r>
        <w:rPr>
          <w:rFonts w:eastAsia="等线"/>
          <w:sz w:val="21"/>
          <w:szCs w:val="21"/>
          <w:lang w:eastAsia="zh-CN"/>
        </w:rPr>
        <w:t xml:space="preserve"> </w:t>
      </w:r>
      <w:r w:rsidRPr="007E0BD3">
        <w:rPr>
          <w:rFonts w:eastAsia="等线"/>
          <w:sz w:val="21"/>
          <w:szCs w:val="21"/>
          <w:lang w:eastAsia="zh-CN"/>
        </w:rPr>
        <w:t>UL slot</w:t>
      </w:r>
      <w:r>
        <w:rPr>
          <w:rFonts w:eastAsia="等线"/>
          <w:sz w:val="21"/>
          <w:szCs w:val="21"/>
          <w:lang w:eastAsia="zh-CN"/>
        </w:rPr>
        <w:t xml:space="preserve"> so </w:t>
      </w:r>
      <w:r>
        <w:rPr>
          <w:rFonts w:eastAsia="等线"/>
          <w:sz w:val="21"/>
          <w:szCs w:val="21"/>
          <w:lang w:eastAsia="zh-CN"/>
        </w:rPr>
        <w:lastRenderedPageBreak/>
        <w:t>that BS does not need to storage the UL data while perform DL transmission</w:t>
      </w:r>
      <w:r>
        <w:rPr>
          <w:rFonts w:eastAsia="等线" w:hint="eastAsia"/>
          <w:sz w:val="21"/>
          <w:szCs w:val="21"/>
          <w:lang w:eastAsia="zh-CN"/>
        </w:rPr>
        <w:t xml:space="preserve">. </w:t>
      </w:r>
      <w:r w:rsidR="002424CA">
        <w:rPr>
          <w:rFonts w:eastAsia="等线"/>
          <w:sz w:val="21"/>
          <w:szCs w:val="21"/>
          <w:lang w:eastAsia="zh-CN"/>
        </w:rPr>
        <w:t>Therefore, there is necessity to introduce BS m</w:t>
      </w:r>
      <w:r w:rsidR="002424CA" w:rsidRPr="002424CA">
        <w:rPr>
          <w:rFonts w:eastAsia="等线"/>
          <w:sz w:val="21"/>
          <w:szCs w:val="21"/>
          <w:lang w:eastAsia="zh-CN"/>
        </w:rPr>
        <w:t>anufacturer declaration</w:t>
      </w:r>
      <w:r w:rsidR="002424CA">
        <w:rPr>
          <w:rFonts w:eastAsia="等线"/>
          <w:sz w:val="21"/>
          <w:szCs w:val="21"/>
          <w:lang w:eastAsia="zh-CN"/>
        </w:rPr>
        <w:t xml:space="preserve"> </w:t>
      </w:r>
      <w:r w:rsidR="002424CA" w:rsidRPr="002424CA">
        <w:rPr>
          <w:rFonts w:eastAsia="等线"/>
          <w:sz w:val="21"/>
          <w:szCs w:val="21"/>
          <w:lang w:eastAsia="zh-CN"/>
        </w:rPr>
        <w:t xml:space="preserve">with corresponding SCS </w:t>
      </w:r>
      <w:r w:rsidR="002424CA">
        <w:rPr>
          <w:rFonts w:eastAsia="等线"/>
          <w:sz w:val="21"/>
          <w:szCs w:val="21"/>
          <w:lang w:eastAsia="zh-CN"/>
        </w:rPr>
        <w:t xml:space="preserve">for PUSCH TBoMS to distinguish a BS support multiple SCS but only support TBoMS feature on 30kHz SCS with </w:t>
      </w:r>
      <w:r w:rsidR="002424CA" w:rsidRPr="002424CA">
        <w:rPr>
          <w:rFonts w:eastAsia="等线"/>
          <w:sz w:val="21"/>
          <w:szCs w:val="21"/>
          <w:lang w:eastAsia="zh-CN"/>
        </w:rPr>
        <w:t>7D1S2U</w:t>
      </w:r>
      <w:r w:rsidR="002424CA" w:rsidRPr="002424CA">
        <w:t xml:space="preserve"> </w:t>
      </w:r>
      <w:r w:rsidR="002424CA" w:rsidRPr="002424CA">
        <w:rPr>
          <w:rFonts w:eastAsia="等线"/>
          <w:sz w:val="21"/>
          <w:szCs w:val="21"/>
          <w:lang w:eastAsia="zh-CN"/>
        </w:rPr>
        <w:t>TDD pattern</w:t>
      </w:r>
      <w:r w:rsidR="002424CA">
        <w:rPr>
          <w:rFonts w:eastAsia="等线"/>
          <w:sz w:val="21"/>
          <w:szCs w:val="21"/>
          <w:lang w:eastAsia="zh-CN"/>
        </w:rPr>
        <w:t xml:space="preserve">. The detailed example of </w:t>
      </w:r>
      <w:r w:rsidR="002424CA" w:rsidRPr="002424CA">
        <w:rPr>
          <w:rFonts w:eastAsia="等线"/>
          <w:sz w:val="21"/>
          <w:szCs w:val="21"/>
          <w:lang w:eastAsia="zh-CN"/>
        </w:rPr>
        <w:t>manufacturer declaration</w:t>
      </w:r>
      <w:r w:rsidR="002424CA">
        <w:rPr>
          <w:rFonts w:eastAsia="等线"/>
          <w:sz w:val="21"/>
          <w:szCs w:val="21"/>
          <w:lang w:eastAsia="zh-CN"/>
        </w:rPr>
        <w:t xml:space="preserve"> can be shown </w:t>
      </w:r>
      <w:r w:rsidR="00F968E1" w:rsidRPr="00F968E1">
        <w:rPr>
          <w:rFonts w:eastAsia="等线"/>
          <w:sz w:val="21"/>
          <w:szCs w:val="21"/>
          <w:lang w:eastAsia="zh-CN"/>
        </w:rPr>
        <w:t>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20"/>
        <w:gridCol w:w="2073"/>
        <w:gridCol w:w="6463"/>
      </w:tblGrid>
      <w:tr w:rsidR="00F968E1" w:rsidRPr="00F968E1" w:rsidTr="002424CA">
        <w:trPr>
          <w:cantSplit/>
          <w:jc w:val="center"/>
        </w:trPr>
        <w:tc>
          <w:tcPr>
            <w:tcW w:w="0" w:type="auto"/>
            <w:vAlign w:val="center"/>
          </w:tcPr>
          <w:p w:rsidR="00F968E1" w:rsidRPr="00F968E1" w:rsidRDefault="00F968E1" w:rsidP="00F968E1">
            <w:pPr>
              <w:keepNext/>
              <w:keepLines/>
              <w:spacing w:after="0"/>
              <w:jc w:val="center"/>
              <w:rPr>
                <w:rFonts w:ascii="Arial" w:hAnsi="Arial"/>
                <w:b/>
                <w:sz w:val="18"/>
                <w:lang w:val="x-none"/>
              </w:rPr>
            </w:pPr>
            <w:r w:rsidRPr="00F968E1">
              <w:rPr>
                <w:rFonts w:ascii="Arial" w:hAnsi="Arial"/>
                <w:b/>
                <w:sz w:val="18"/>
                <w:lang w:val="x-none"/>
              </w:rPr>
              <w:t>Declaration identifier</w:t>
            </w:r>
          </w:p>
        </w:tc>
        <w:tc>
          <w:tcPr>
            <w:tcW w:w="0" w:type="auto"/>
            <w:vAlign w:val="center"/>
          </w:tcPr>
          <w:p w:rsidR="00F968E1" w:rsidRPr="00F968E1" w:rsidRDefault="00F968E1" w:rsidP="00F968E1">
            <w:pPr>
              <w:keepNext/>
              <w:keepLines/>
              <w:spacing w:after="0"/>
              <w:jc w:val="center"/>
              <w:rPr>
                <w:rFonts w:ascii="Arial" w:hAnsi="Arial"/>
                <w:b/>
                <w:sz w:val="18"/>
                <w:lang w:val="x-none"/>
              </w:rPr>
            </w:pPr>
            <w:r w:rsidRPr="00F968E1">
              <w:rPr>
                <w:rFonts w:ascii="Arial" w:hAnsi="Arial"/>
                <w:b/>
                <w:sz w:val="18"/>
                <w:lang w:val="x-none"/>
              </w:rPr>
              <w:t>Declaration</w:t>
            </w:r>
          </w:p>
        </w:tc>
        <w:tc>
          <w:tcPr>
            <w:tcW w:w="0" w:type="auto"/>
            <w:vAlign w:val="center"/>
          </w:tcPr>
          <w:p w:rsidR="00F968E1" w:rsidRPr="00F968E1" w:rsidRDefault="00F968E1" w:rsidP="00F968E1">
            <w:pPr>
              <w:keepNext/>
              <w:keepLines/>
              <w:spacing w:after="0"/>
              <w:jc w:val="center"/>
              <w:rPr>
                <w:rFonts w:ascii="Arial" w:hAnsi="Arial"/>
                <w:b/>
                <w:sz w:val="18"/>
                <w:lang w:val="x-none"/>
              </w:rPr>
            </w:pPr>
            <w:r w:rsidRPr="00F968E1">
              <w:rPr>
                <w:rFonts w:ascii="Arial" w:hAnsi="Arial"/>
                <w:b/>
                <w:sz w:val="18"/>
                <w:lang w:val="x-none"/>
              </w:rPr>
              <w:t>Description</w:t>
            </w:r>
          </w:p>
        </w:tc>
      </w:tr>
      <w:tr w:rsidR="00F968E1" w:rsidRPr="00F968E1" w:rsidTr="002424CA">
        <w:trPr>
          <w:cantSplit/>
          <w:jc w:val="center"/>
        </w:trPr>
        <w:tc>
          <w:tcPr>
            <w:tcW w:w="0" w:type="auto"/>
            <w:vAlign w:val="center"/>
          </w:tcPr>
          <w:p w:rsidR="00F968E1" w:rsidRPr="00F968E1" w:rsidRDefault="00F968E1" w:rsidP="002424CA">
            <w:pPr>
              <w:pStyle w:val="TAL"/>
            </w:pPr>
            <w:r w:rsidRPr="00F968E1">
              <w:t>D.xxx</w:t>
            </w:r>
          </w:p>
        </w:tc>
        <w:tc>
          <w:tcPr>
            <w:tcW w:w="0" w:type="auto"/>
            <w:vAlign w:val="center"/>
          </w:tcPr>
          <w:p w:rsidR="00F968E1" w:rsidRPr="00F968E1" w:rsidRDefault="00F968E1" w:rsidP="002424CA">
            <w:pPr>
              <w:pStyle w:val="TAL"/>
            </w:pPr>
            <w:r w:rsidRPr="00F968E1">
              <w:t>SCS for PUSCH TBoMS</w:t>
            </w:r>
          </w:p>
        </w:tc>
        <w:tc>
          <w:tcPr>
            <w:tcW w:w="0" w:type="auto"/>
            <w:vAlign w:val="center"/>
          </w:tcPr>
          <w:p w:rsidR="00F968E1" w:rsidRPr="00F968E1" w:rsidRDefault="00F968E1" w:rsidP="002424CA">
            <w:pPr>
              <w:pStyle w:val="TAL"/>
            </w:pPr>
            <w:r w:rsidRPr="00F968E1">
              <w:t>Declaration of supported SCS for PUSCH TBoMS, i.e. {15kHz, 30kHz, 60kHz 120kHz}</w:t>
            </w:r>
          </w:p>
        </w:tc>
      </w:tr>
    </w:tbl>
    <w:p w:rsidR="00F968E1" w:rsidRPr="00F968E1" w:rsidRDefault="00F968E1" w:rsidP="00F968E1">
      <w:pPr>
        <w:widowControl w:val="0"/>
        <w:tabs>
          <w:tab w:val="num" w:pos="709"/>
          <w:tab w:val="num" w:pos="1440"/>
          <w:tab w:val="num" w:pos="1701"/>
          <w:tab w:val="num" w:pos="2160"/>
        </w:tabs>
        <w:snapToGrid w:val="0"/>
        <w:spacing w:before="60" w:after="60"/>
        <w:rPr>
          <w:rFonts w:eastAsia="等线"/>
          <w:b/>
          <w:sz w:val="21"/>
          <w:szCs w:val="21"/>
          <w:u w:val="single"/>
          <w:lang w:eastAsia="zh-CN"/>
        </w:rPr>
      </w:pPr>
    </w:p>
    <w:p w:rsidR="001C2FC0" w:rsidRDefault="002424CA" w:rsidP="001C2FC0">
      <w:pPr>
        <w:pStyle w:val="Proposal"/>
      </w:pPr>
      <w:r>
        <w:t xml:space="preserve">Introduce manufacture declaration </w:t>
      </w:r>
      <w:r w:rsidRPr="002424CA">
        <w:t>with corresponding SCS for PUSCH TBoMS</w:t>
      </w:r>
      <w:r w:rsidR="0079176A">
        <w:t>, such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20"/>
        <w:gridCol w:w="2073"/>
        <w:gridCol w:w="6463"/>
      </w:tblGrid>
      <w:tr w:rsidR="0079176A" w:rsidRPr="0079176A" w:rsidTr="00E17B84">
        <w:trPr>
          <w:cantSplit/>
          <w:jc w:val="center"/>
        </w:trPr>
        <w:tc>
          <w:tcPr>
            <w:tcW w:w="0" w:type="auto"/>
            <w:vAlign w:val="center"/>
          </w:tcPr>
          <w:p w:rsidR="0079176A" w:rsidRPr="0079176A" w:rsidRDefault="0079176A" w:rsidP="0079176A">
            <w:pPr>
              <w:keepNext/>
              <w:keepLines/>
              <w:spacing w:after="0"/>
              <w:jc w:val="center"/>
              <w:rPr>
                <w:rFonts w:ascii="Arial" w:hAnsi="Arial"/>
                <w:b/>
                <w:sz w:val="18"/>
                <w:lang w:val="x-none"/>
              </w:rPr>
            </w:pPr>
            <w:r w:rsidRPr="0079176A">
              <w:rPr>
                <w:rFonts w:ascii="Arial" w:hAnsi="Arial"/>
                <w:b/>
                <w:sz w:val="18"/>
                <w:lang w:val="x-none"/>
              </w:rPr>
              <w:t>Declaration identifier</w:t>
            </w:r>
          </w:p>
        </w:tc>
        <w:tc>
          <w:tcPr>
            <w:tcW w:w="0" w:type="auto"/>
            <w:vAlign w:val="center"/>
          </w:tcPr>
          <w:p w:rsidR="0079176A" w:rsidRPr="0079176A" w:rsidRDefault="0079176A" w:rsidP="0079176A">
            <w:pPr>
              <w:keepNext/>
              <w:keepLines/>
              <w:spacing w:after="0"/>
              <w:jc w:val="center"/>
              <w:rPr>
                <w:rFonts w:ascii="Arial" w:hAnsi="Arial"/>
                <w:b/>
                <w:sz w:val="18"/>
                <w:lang w:val="x-none"/>
              </w:rPr>
            </w:pPr>
            <w:r w:rsidRPr="0079176A">
              <w:rPr>
                <w:rFonts w:ascii="Arial" w:hAnsi="Arial"/>
                <w:b/>
                <w:sz w:val="18"/>
                <w:lang w:val="x-none"/>
              </w:rPr>
              <w:t>Declaration</w:t>
            </w:r>
          </w:p>
        </w:tc>
        <w:tc>
          <w:tcPr>
            <w:tcW w:w="0" w:type="auto"/>
            <w:vAlign w:val="center"/>
          </w:tcPr>
          <w:p w:rsidR="0079176A" w:rsidRPr="0079176A" w:rsidRDefault="0079176A" w:rsidP="0079176A">
            <w:pPr>
              <w:keepNext/>
              <w:keepLines/>
              <w:spacing w:after="0"/>
              <w:jc w:val="center"/>
              <w:rPr>
                <w:rFonts w:ascii="Arial" w:hAnsi="Arial"/>
                <w:b/>
                <w:sz w:val="18"/>
                <w:lang w:val="x-none"/>
              </w:rPr>
            </w:pPr>
            <w:r w:rsidRPr="0079176A">
              <w:rPr>
                <w:rFonts w:ascii="Arial" w:hAnsi="Arial"/>
                <w:b/>
                <w:sz w:val="18"/>
                <w:lang w:val="x-none"/>
              </w:rPr>
              <w:t>Description</w:t>
            </w:r>
          </w:p>
        </w:tc>
      </w:tr>
      <w:tr w:rsidR="0079176A" w:rsidRPr="0079176A" w:rsidTr="00E17B84">
        <w:trPr>
          <w:cantSplit/>
          <w:jc w:val="center"/>
        </w:trPr>
        <w:tc>
          <w:tcPr>
            <w:tcW w:w="0" w:type="auto"/>
            <w:vAlign w:val="center"/>
          </w:tcPr>
          <w:p w:rsidR="0079176A" w:rsidRPr="0079176A" w:rsidRDefault="0079176A" w:rsidP="0079176A">
            <w:pPr>
              <w:keepNext/>
              <w:keepLines/>
              <w:overflowPunct w:val="0"/>
              <w:autoSpaceDE w:val="0"/>
              <w:autoSpaceDN w:val="0"/>
              <w:adjustRightInd w:val="0"/>
              <w:spacing w:after="0"/>
              <w:rPr>
                <w:rFonts w:ascii="Arial" w:eastAsia="Times New Roman" w:hAnsi="Arial" w:cs="Arial"/>
                <w:sz w:val="18"/>
                <w:lang w:eastAsia="ko-KR"/>
              </w:rPr>
            </w:pPr>
            <w:r w:rsidRPr="0079176A">
              <w:rPr>
                <w:rFonts w:ascii="Arial" w:eastAsia="Times New Roman" w:hAnsi="Arial" w:cs="Arial"/>
                <w:sz w:val="18"/>
                <w:lang w:eastAsia="ko-KR"/>
              </w:rPr>
              <w:t>D.xxx</w:t>
            </w:r>
          </w:p>
        </w:tc>
        <w:tc>
          <w:tcPr>
            <w:tcW w:w="0" w:type="auto"/>
            <w:vAlign w:val="center"/>
          </w:tcPr>
          <w:p w:rsidR="0079176A" w:rsidRPr="0079176A" w:rsidRDefault="0079176A" w:rsidP="0079176A">
            <w:pPr>
              <w:keepNext/>
              <w:keepLines/>
              <w:overflowPunct w:val="0"/>
              <w:autoSpaceDE w:val="0"/>
              <w:autoSpaceDN w:val="0"/>
              <w:adjustRightInd w:val="0"/>
              <w:spacing w:after="0"/>
              <w:rPr>
                <w:rFonts w:ascii="Arial" w:eastAsia="Times New Roman" w:hAnsi="Arial" w:cs="Arial"/>
                <w:sz w:val="18"/>
                <w:lang w:eastAsia="ko-KR"/>
              </w:rPr>
            </w:pPr>
            <w:r w:rsidRPr="0079176A">
              <w:rPr>
                <w:rFonts w:ascii="Arial" w:eastAsia="Times New Roman" w:hAnsi="Arial" w:cs="Arial"/>
                <w:sz w:val="18"/>
                <w:lang w:eastAsia="ko-KR"/>
              </w:rPr>
              <w:t>SCS for PUSCH TBoMS</w:t>
            </w:r>
          </w:p>
        </w:tc>
        <w:tc>
          <w:tcPr>
            <w:tcW w:w="0" w:type="auto"/>
            <w:vAlign w:val="center"/>
          </w:tcPr>
          <w:p w:rsidR="0079176A" w:rsidRPr="0079176A" w:rsidRDefault="0079176A" w:rsidP="0079176A">
            <w:pPr>
              <w:keepNext/>
              <w:keepLines/>
              <w:overflowPunct w:val="0"/>
              <w:autoSpaceDE w:val="0"/>
              <w:autoSpaceDN w:val="0"/>
              <w:adjustRightInd w:val="0"/>
              <w:spacing w:after="0"/>
              <w:rPr>
                <w:rFonts w:ascii="Arial" w:eastAsia="Times New Roman" w:hAnsi="Arial" w:cs="Arial"/>
                <w:sz w:val="18"/>
                <w:lang w:eastAsia="ko-KR"/>
              </w:rPr>
            </w:pPr>
            <w:r w:rsidRPr="0079176A">
              <w:rPr>
                <w:rFonts w:ascii="Arial" w:eastAsia="Times New Roman" w:hAnsi="Arial" w:cs="Arial"/>
                <w:sz w:val="18"/>
                <w:lang w:eastAsia="ko-KR"/>
              </w:rPr>
              <w:t>Declaration of supported SCS for PUSCH TBoMS, i.e. {15kHz, 30kHz, 60kHz 120kHz}</w:t>
            </w:r>
          </w:p>
        </w:tc>
      </w:tr>
    </w:tbl>
    <w:p w:rsidR="0079176A" w:rsidRPr="0079176A" w:rsidRDefault="0079176A" w:rsidP="0079176A">
      <w:pPr>
        <w:rPr>
          <w:lang w:eastAsia="zh-CN"/>
        </w:rPr>
      </w:pPr>
    </w:p>
    <w:p w:rsidR="00F968E1" w:rsidRDefault="00F968E1" w:rsidP="00F968E1">
      <w:pPr>
        <w:pStyle w:val="3"/>
        <w:rPr>
          <w:lang w:val="en-US" w:eastAsia="zh-CN"/>
        </w:rPr>
      </w:pPr>
      <w:r w:rsidRPr="00F968E1">
        <w:rPr>
          <w:lang w:val="en-US" w:eastAsia="zh-CN"/>
        </w:rPr>
        <w:t>Antenna configuration for TBoMS PUSCH demod test</w:t>
      </w:r>
    </w:p>
    <w:tbl>
      <w:tblPr>
        <w:tblStyle w:val="ae"/>
        <w:tblW w:w="0" w:type="auto"/>
        <w:tblLook w:val="04A0" w:firstRow="1" w:lastRow="0" w:firstColumn="1" w:lastColumn="0" w:noHBand="0" w:noVBand="1"/>
      </w:tblPr>
      <w:tblGrid>
        <w:gridCol w:w="10456"/>
      </w:tblGrid>
      <w:tr w:rsidR="00F968E1" w:rsidRPr="00F968E1" w:rsidTr="00F968E1">
        <w:tc>
          <w:tcPr>
            <w:tcW w:w="10456" w:type="dxa"/>
          </w:tcPr>
          <w:p w:rsidR="00F968E1" w:rsidRPr="00F968E1" w:rsidRDefault="00F968E1" w:rsidP="00F968E1">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F968E1">
              <w:rPr>
                <w:i/>
                <w:sz w:val="21"/>
                <w:szCs w:val="21"/>
                <w:lang w:val="en-US" w:eastAsia="zh-CN"/>
              </w:rPr>
              <w:t>Candidate options</w:t>
            </w:r>
          </w:p>
          <w:p w:rsidR="00F968E1" w:rsidRPr="00F968E1" w:rsidRDefault="00F968E1" w:rsidP="00F968E1">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F968E1">
              <w:rPr>
                <w:i/>
                <w:sz w:val="21"/>
                <w:szCs w:val="21"/>
                <w:lang w:eastAsia="zh-CN"/>
              </w:rPr>
              <w:t>Option 1: 1T2R</w:t>
            </w:r>
          </w:p>
          <w:p w:rsidR="00F968E1" w:rsidRPr="00F968E1" w:rsidRDefault="00F968E1" w:rsidP="00F968E1">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F968E1">
              <w:rPr>
                <w:i/>
                <w:sz w:val="21"/>
                <w:szCs w:val="21"/>
                <w:lang w:eastAsia="zh-CN"/>
              </w:rPr>
              <w:t>Option 2: Cover 2Rx, 4Rx and 8Rx</w:t>
            </w:r>
          </w:p>
          <w:p w:rsidR="00F968E1" w:rsidRPr="00F968E1" w:rsidRDefault="00F968E1" w:rsidP="00F968E1">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F968E1">
              <w:rPr>
                <w:i/>
                <w:sz w:val="21"/>
                <w:szCs w:val="21"/>
                <w:lang w:val="en-US" w:eastAsia="zh-CN"/>
              </w:rPr>
              <w:t>Recommended in the second round</w:t>
            </w:r>
          </w:p>
          <w:p w:rsidR="00F968E1" w:rsidRPr="00F968E1" w:rsidRDefault="00F968E1" w:rsidP="00F968E1">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F968E1">
              <w:rPr>
                <w:rFonts w:eastAsia="等线"/>
                <w:i/>
                <w:sz w:val="21"/>
                <w:szCs w:val="21"/>
                <w:lang w:val="en-US" w:eastAsia="zh-CN"/>
              </w:rPr>
              <w:t xml:space="preserve">As a compromise for all companies, can we agree the following: </w:t>
            </w:r>
          </w:p>
          <w:p w:rsidR="00F968E1" w:rsidRPr="00F968E1" w:rsidRDefault="00F968E1" w:rsidP="00F968E1">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val="en-US" w:eastAsia="zh-CN"/>
              </w:rPr>
            </w:pPr>
            <w:r w:rsidRPr="00F968E1">
              <w:rPr>
                <w:rFonts w:eastAsia="等线"/>
                <w:i/>
                <w:sz w:val="21"/>
                <w:szCs w:val="21"/>
                <w:lang w:val="en-US" w:eastAsia="zh-CN"/>
              </w:rPr>
              <w:t>Only cover 1T2R for TBoMS</w:t>
            </w:r>
          </w:p>
          <w:p w:rsidR="00F968E1" w:rsidRPr="00F968E1" w:rsidRDefault="00F968E1" w:rsidP="00F968E1">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val="en-US" w:eastAsia="zh-CN"/>
              </w:rPr>
            </w:pPr>
            <w:r w:rsidRPr="00F968E1">
              <w:rPr>
                <w:rFonts w:eastAsia="等线"/>
                <w:i/>
                <w:sz w:val="21"/>
                <w:szCs w:val="21"/>
                <w:lang w:val="en-US" w:eastAsia="zh-CN"/>
              </w:rPr>
              <w:t>Cover 2/4/8 Rx for PUSCH JCE</w:t>
            </w:r>
          </w:p>
        </w:tc>
      </w:tr>
    </w:tbl>
    <w:p w:rsidR="00F968E1" w:rsidRDefault="00F968E1" w:rsidP="00F968E1">
      <w:pPr>
        <w:rPr>
          <w:lang w:val="en-US" w:eastAsia="zh-CN"/>
        </w:rPr>
      </w:pPr>
    </w:p>
    <w:p w:rsidR="0036267E" w:rsidRDefault="0036267E" w:rsidP="00F968E1">
      <w:pPr>
        <w:rPr>
          <w:lang w:val="en-US" w:eastAsia="zh-CN"/>
        </w:rPr>
      </w:pPr>
      <w:bookmarkStart w:id="4" w:name="_Hlk110334470"/>
      <w:r w:rsidRPr="0036267E">
        <w:rPr>
          <w:lang w:val="en-US" w:eastAsia="zh-CN"/>
        </w:rPr>
        <w:t>From verification of TBoMS feature point of view, it is enough to only consider 1T2R. 4Rx and 8Rx has been verified in Rel-15, it is not necessary to define requirements for 4Rx/8Rx antenna configuration for BS TBoMS PUSCH demod requirements.</w:t>
      </w:r>
      <w:r w:rsidR="003252A8" w:rsidRPr="003252A8">
        <w:t xml:space="preserve"> </w:t>
      </w:r>
      <w:r w:rsidR="003252A8" w:rsidRPr="003252A8">
        <w:rPr>
          <w:lang w:val="en-US" w:eastAsia="zh-CN"/>
        </w:rPr>
        <w:t>Also test effort and simulation effort can be reduced by only defining 1T2R requirements.</w:t>
      </w:r>
    </w:p>
    <w:bookmarkEnd w:id="4"/>
    <w:p w:rsidR="0036267E" w:rsidRPr="00F968E1" w:rsidRDefault="0036267E" w:rsidP="0036267E">
      <w:pPr>
        <w:pStyle w:val="Proposal"/>
      </w:pPr>
      <w:r>
        <w:t>Only define 1T2R requirements for TBoMS PUSCH.</w:t>
      </w:r>
    </w:p>
    <w:p w:rsidR="000B3A74" w:rsidRPr="0053309D" w:rsidRDefault="000B3A74" w:rsidP="000B3A74">
      <w:pPr>
        <w:pStyle w:val="2"/>
        <w:rPr>
          <w:lang w:val="en-US" w:eastAsia="zh-CN"/>
        </w:rPr>
      </w:pPr>
      <w:r w:rsidRPr="0053309D">
        <w:rPr>
          <w:lang w:val="en-US" w:eastAsia="zh-CN"/>
        </w:rPr>
        <w:t>PUSCH demodulation with Joint Channel Estimation (JCE)</w:t>
      </w:r>
    </w:p>
    <w:p w:rsidR="000B3A74" w:rsidRPr="0053309D" w:rsidRDefault="000B3A74" w:rsidP="000B3A74">
      <w:pPr>
        <w:pStyle w:val="3"/>
        <w:rPr>
          <w:lang w:val="en-US" w:eastAsia="zh-CN"/>
        </w:rPr>
      </w:pPr>
      <w:r w:rsidRPr="0053309D">
        <w:rPr>
          <w:lang w:val="en-US" w:eastAsia="zh-CN"/>
        </w:rPr>
        <w:t>TDD UL-DL pattern for BS PUSCH demod requirements with JCE</w:t>
      </w:r>
    </w:p>
    <w:tbl>
      <w:tblPr>
        <w:tblStyle w:val="ae"/>
        <w:tblW w:w="0" w:type="auto"/>
        <w:tblLook w:val="04A0" w:firstRow="1" w:lastRow="0" w:firstColumn="1" w:lastColumn="0" w:noHBand="0" w:noVBand="1"/>
      </w:tblPr>
      <w:tblGrid>
        <w:gridCol w:w="10456"/>
      </w:tblGrid>
      <w:tr w:rsidR="000B3A74" w:rsidRPr="002C1B17" w:rsidTr="000B3A74">
        <w:tc>
          <w:tcPr>
            <w:tcW w:w="10456" w:type="dxa"/>
          </w:tcPr>
          <w:p w:rsidR="002C1B17" w:rsidRPr="002C1B17" w:rsidRDefault="002C1B17" w:rsidP="002C1B17">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2C1B17">
              <w:rPr>
                <w:i/>
                <w:sz w:val="21"/>
                <w:szCs w:val="21"/>
                <w:lang w:val="en-US" w:eastAsia="zh-CN"/>
              </w:rPr>
              <w:t>GTW agreement:</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2C1B17">
              <w:rPr>
                <w:i/>
                <w:sz w:val="21"/>
                <w:szCs w:val="21"/>
              </w:rPr>
              <w:t>For FR1 15</w:t>
            </w:r>
            <w:r w:rsidRPr="002C1B17">
              <w:rPr>
                <w:i/>
                <w:sz w:val="21"/>
                <w:szCs w:val="21"/>
                <w:lang w:val="en-US" w:eastAsia="zh-CN"/>
              </w:rPr>
              <w:t>KHz SCS, define new TDD pattern with multiple contiguous UL slots and further discuss the exact TDD pattern</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2C1B17">
              <w:rPr>
                <w:i/>
                <w:sz w:val="21"/>
                <w:szCs w:val="21"/>
                <w:lang w:val="en-US" w:eastAsia="zh-CN"/>
              </w:rPr>
              <w:t>For FR2 60/120 kHz SCS, define new TDD pattern with multiple contiguous UL slots and further discuss the exact TDD pattern</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rPr>
            </w:pPr>
            <w:r w:rsidRPr="002C1B17">
              <w:rPr>
                <w:i/>
                <w:sz w:val="21"/>
                <w:szCs w:val="21"/>
                <w:lang w:val="en-US" w:eastAsia="zh-CN"/>
              </w:rPr>
              <w:t>Manufacture declaration ca</w:t>
            </w:r>
            <w:r w:rsidRPr="002C1B17">
              <w:rPr>
                <w:i/>
                <w:sz w:val="21"/>
                <w:szCs w:val="21"/>
              </w:rPr>
              <w:t>n be introduced for supporting JCE with corresponding SCS</w:t>
            </w:r>
          </w:p>
          <w:p w:rsidR="002C1B17" w:rsidRPr="002C1B17" w:rsidRDefault="002C1B17" w:rsidP="002C1B17">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2C1B17">
              <w:rPr>
                <w:i/>
                <w:sz w:val="21"/>
                <w:szCs w:val="21"/>
                <w:lang w:val="en-US" w:eastAsia="zh-CN"/>
              </w:rPr>
              <w:t xml:space="preserve">Candidate options for </w:t>
            </w:r>
            <w:r w:rsidRPr="002C1B17">
              <w:rPr>
                <w:rFonts w:eastAsia="等线"/>
                <w:i/>
                <w:sz w:val="21"/>
                <w:szCs w:val="21"/>
                <w:lang w:val="en-US" w:eastAsia="zh-CN"/>
              </w:rPr>
              <w:t>new TDD patterns</w:t>
            </w:r>
            <w:r w:rsidRPr="002C1B17">
              <w:rPr>
                <w:i/>
                <w:sz w:val="21"/>
                <w:szCs w:val="21"/>
                <w:lang w:val="en-US" w:eastAsia="zh-CN"/>
              </w:rPr>
              <w:t>:</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2C1B17">
              <w:rPr>
                <w:i/>
                <w:sz w:val="21"/>
                <w:szCs w:val="21"/>
                <w:lang w:eastAsia="zh-CN"/>
              </w:rPr>
              <w:t>For FR1 15KHz SCS</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2C1B17">
              <w:rPr>
                <w:rFonts w:eastAsia="等线"/>
                <w:i/>
                <w:sz w:val="21"/>
                <w:szCs w:val="21"/>
                <w:lang w:eastAsia="zh-CN"/>
              </w:rPr>
              <w:t>Option 1A: DSUUU</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2C1B17">
              <w:rPr>
                <w:rFonts w:eastAsia="等线"/>
                <w:i/>
                <w:sz w:val="21"/>
                <w:szCs w:val="21"/>
                <w:lang w:eastAsia="zh-CN"/>
              </w:rPr>
              <w:t>Option 1B: 7D1S2U, S=6D:4G:4U</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2C1B17">
              <w:rPr>
                <w:rFonts w:eastAsia="等线"/>
                <w:i/>
                <w:sz w:val="21"/>
                <w:szCs w:val="21"/>
                <w:lang w:eastAsia="zh-CN"/>
              </w:rPr>
              <w:t>Option 1C: DDSUU, S=10G:2G:2U</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lang w:eastAsia="zh-CN"/>
              </w:rPr>
            </w:pPr>
            <w:r w:rsidRPr="002C1B17">
              <w:rPr>
                <w:rFonts w:eastAsia="等线"/>
                <w:i/>
                <w:sz w:val="21"/>
                <w:szCs w:val="21"/>
                <w:lang w:eastAsia="zh-CN"/>
              </w:rPr>
              <w:t xml:space="preserve">For FR2 60/120 </w:t>
            </w:r>
            <w:r w:rsidRPr="002C1B17">
              <w:rPr>
                <w:i/>
                <w:sz w:val="21"/>
                <w:szCs w:val="21"/>
                <w:lang w:eastAsia="zh-CN"/>
              </w:rPr>
              <w:t>kHz</w:t>
            </w:r>
            <w:r w:rsidRPr="002C1B17">
              <w:rPr>
                <w:rFonts w:eastAsia="等线"/>
                <w:i/>
                <w:sz w:val="21"/>
                <w:szCs w:val="21"/>
                <w:lang w:eastAsia="zh-CN"/>
              </w:rPr>
              <w:t xml:space="preserve"> SCS:</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2C1B17">
              <w:rPr>
                <w:rFonts w:eastAsia="等线"/>
                <w:i/>
                <w:sz w:val="21"/>
                <w:szCs w:val="21"/>
                <w:lang w:eastAsia="zh-CN"/>
              </w:rPr>
              <w:t>Option 1A: DSUUU</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2C1B17">
              <w:rPr>
                <w:rFonts w:eastAsia="等线"/>
                <w:i/>
                <w:sz w:val="21"/>
                <w:szCs w:val="21"/>
                <w:lang w:eastAsia="zh-CN"/>
              </w:rPr>
              <w:t>Option 1B: 5D1S4U</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2C1B17">
              <w:rPr>
                <w:rFonts w:eastAsia="等线"/>
                <w:i/>
                <w:sz w:val="21"/>
                <w:szCs w:val="21"/>
                <w:lang w:eastAsia="zh-CN"/>
              </w:rPr>
              <w:t>Option 1C: DDSUU, S=10G:2G:2U</w:t>
            </w:r>
          </w:p>
          <w:p w:rsidR="002C1B17" w:rsidRPr="002C1B17" w:rsidRDefault="002C1B17" w:rsidP="002C1B17">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2C1B17">
              <w:rPr>
                <w:i/>
                <w:sz w:val="21"/>
                <w:szCs w:val="21"/>
                <w:lang w:val="en-US" w:eastAsia="zh-CN"/>
              </w:rPr>
              <w:lastRenderedPageBreak/>
              <w:t xml:space="preserve">Proposals for </w:t>
            </w:r>
            <w:r w:rsidRPr="002C1B17">
              <w:rPr>
                <w:rFonts w:eastAsia="等线"/>
                <w:i/>
                <w:sz w:val="21"/>
                <w:szCs w:val="21"/>
                <w:lang w:val="en-US" w:eastAsia="zh-CN"/>
              </w:rPr>
              <w:t>manufacture declaration for support of JCE</w:t>
            </w:r>
            <w:r w:rsidRPr="002C1B17">
              <w:rPr>
                <w:i/>
                <w:sz w:val="21"/>
                <w:szCs w:val="21"/>
                <w:lang w:val="en-US" w:eastAsia="zh-CN"/>
              </w:rPr>
              <w:t>:</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2C1B17">
              <w:rPr>
                <w:i/>
                <w:sz w:val="21"/>
                <w:szCs w:val="21"/>
                <w:lang w:eastAsia="zh-CN"/>
              </w:rPr>
              <w:t>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5"/>
              <w:gridCol w:w="2643"/>
              <w:gridCol w:w="5832"/>
            </w:tblGrid>
            <w:tr w:rsidR="002C1B17" w:rsidRPr="002C1B17" w:rsidTr="00E17B84">
              <w:trPr>
                <w:cantSplit/>
                <w:jc w:val="center"/>
              </w:trPr>
              <w:tc>
                <w:tcPr>
                  <w:tcW w:w="0" w:type="auto"/>
                </w:tcPr>
                <w:p w:rsidR="002C1B17" w:rsidRPr="002C1B17" w:rsidRDefault="002C1B17" w:rsidP="002C1B17">
                  <w:pPr>
                    <w:keepNext/>
                    <w:keepLines/>
                    <w:overflowPunct w:val="0"/>
                    <w:autoSpaceDE w:val="0"/>
                    <w:autoSpaceDN w:val="0"/>
                    <w:adjustRightInd w:val="0"/>
                    <w:spacing w:after="0"/>
                    <w:jc w:val="center"/>
                    <w:textAlignment w:val="baseline"/>
                    <w:rPr>
                      <w:b/>
                      <w:i/>
                      <w:sz w:val="21"/>
                      <w:szCs w:val="21"/>
                      <w:lang w:val="x-none"/>
                    </w:rPr>
                  </w:pPr>
                  <w:r w:rsidRPr="002C1B17">
                    <w:rPr>
                      <w:b/>
                      <w:i/>
                      <w:sz w:val="21"/>
                      <w:szCs w:val="21"/>
                      <w:lang w:val="x-none"/>
                    </w:rPr>
                    <w:t>Declaration identifier</w:t>
                  </w:r>
                </w:p>
              </w:tc>
              <w:tc>
                <w:tcPr>
                  <w:tcW w:w="0" w:type="auto"/>
                </w:tcPr>
                <w:p w:rsidR="002C1B17" w:rsidRPr="002C1B17" w:rsidRDefault="002C1B17" w:rsidP="002C1B17">
                  <w:pPr>
                    <w:keepNext/>
                    <w:keepLines/>
                    <w:overflowPunct w:val="0"/>
                    <w:autoSpaceDE w:val="0"/>
                    <w:autoSpaceDN w:val="0"/>
                    <w:adjustRightInd w:val="0"/>
                    <w:spacing w:after="0"/>
                    <w:jc w:val="center"/>
                    <w:textAlignment w:val="baseline"/>
                    <w:rPr>
                      <w:b/>
                      <w:i/>
                      <w:sz w:val="21"/>
                      <w:szCs w:val="21"/>
                      <w:lang w:val="x-none"/>
                    </w:rPr>
                  </w:pPr>
                  <w:r w:rsidRPr="002C1B17">
                    <w:rPr>
                      <w:b/>
                      <w:i/>
                      <w:sz w:val="21"/>
                      <w:szCs w:val="21"/>
                      <w:lang w:val="x-none"/>
                    </w:rPr>
                    <w:t>Declaration</w:t>
                  </w:r>
                </w:p>
              </w:tc>
              <w:tc>
                <w:tcPr>
                  <w:tcW w:w="0" w:type="auto"/>
                </w:tcPr>
                <w:p w:rsidR="002C1B17" w:rsidRPr="002C1B17" w:rsidRDefault="002C1B17" w:rsidP="002C1B17">
                  <w:pPr>
                    <w:keepNext/>
                    <w:keepLines/>
                    <w:overflowPunct w:val="0"/>
                    <w:autoSpaceDE w:val="0"/>
                    <w:autoSpaceDN w:val="0"/>
                    <w:adjustRightInd w:val="0"/>
                    <w:spacing w:after="0"/>
                    <w:jc w:val="center"/>
                    <w:textAlignment w:val="baseline"/>
                    <w:rPr>
                      <w:b/>
                      <w:i/>
                      <w:sz w:val="21"/>
                      <w:szCs w:val="21"/>
                      <w:lang w:val="x-none"/>
                    </w:rPr>
                  </w:pPr>
                  <w:r w:rsidRPr="002C1B17">
                    <w:rPr>
                      <w:b/>
                      <w:i/>
                      <w:sz w:val="21"/>
                      <w:szCs w:val="21"/>
                      <w:lang w:val="x-none"/>
                    </w:rPr>
                    <w:t>Description</w:t>
                  </w:r>
                </w:p>
              </w:tc>
            </w:tr>
            <w:tr w:rsidR="002C1B17" w:rsidRPr="002C1B17" w:rsidTr="00E17B84">
              <w:trPr>
                <w:cantSplit/>
                <w:jc w:val="center"/>
              </w:trPr>
              <w:tc>
                <w:tcPr>
                  <w:tcW w:w="0" w:type="auto"/>
                </w:tcPr>
                <w:p w:rsidR="002C1B17" w:rsidRPr="002C1B17" w:rsidRDefault="002C1B17" w:rsidP="002C1B17">
                  <w:pPr>
                    <w:keepNext/>
                    <w:keepLines/>
                    <w:overflowPunct w:val="0"/>
                    <w:autoSpaceDE w:val="0"/>
                    <w:autoSpaceDN w:val="0"/>
                    <w:adjustRightInd w:val="0"/>
                    <w:spacing w:after="0"/>
                    <w:jc w:val="center"/>
                    <w:textAlignment w:val="baseline"/>
                    <w:rPr>
                      <w:i/>
                      <w:sz w:val="21"/>
                      <w:szCs w:val="21"/>
                      <w:lang w:val="x-none" w:eastAsia="zh-CN"/>
                    </w:rPr>
                  </w:pPr>
                  <w:r w:rsidRPr="002C1B17">
                    <w:rPr>
                      <w:i/>
                      <w:sz w:val="21"/>
                      <w:szCs w:val="21"/>
                      <w:lang w:val="x-none" w:eastAsia="zh-CN"/>
                    </w:rPr>
                    <w:t>D.yyy</w:t>
                  </w:r>
                </w:p>
              </w:tc>
              <w:tc>
                <w:tcPr>
                  <w:tcW w:w="0" w:type="auto"/>
                </w:tcPr>
                <w:p w:rsidR="002C1B17" w:rsidRPr="002C1B17" w:rsidRDefault="002C1B17" w:rsidP="002C1B17">
                  <w:pPr>
                    <w:keepNext/>
                    <w:keepLines/>
                    <w:overflowPunct w:val="0"/>
                    <w:autoSpaceDE w:val="0"/>
                    <w:autoSpaceDN w:val="0"/>
                    <w:adjustRightInd w:val="0"/>
                    <w:spacing w:after="0"/>
                    <w:jc w:val="center"/>
                    <w:textAlignment w:val="baseline"/>
                    <w:rPr>
                      <w:i/>
                      <w:sz w:val="21"/>
                      <w:szCs w:val="21"/>
                      <w:lang w:val="x-none" w:eastAsia="zh-CN"/>
                    </w:rPr>
                  </w:pPr>
                  <w:r w:rsidRPr="002C1B17">
                    <w:rPr>
                      <w:i/>
                      <w:sz w:val="21"/>
                      <w:szCs w:val="21"/>
                      <w:lang w:val="x-none" w:eastAsia="zh-CN"/>
                    </w:rPr>
                    <w:t>SCS for PUSCH JCE and PUCCH JCE</w:t>
                  </w:r>
                </w:p>
              </w:tc>
              <w:tc>
                <w:tcPr>
                  <w:tcW w:w="0" w:type="auto"/>
                </w:tcPr>
                <w:p w:rsidR="002C1B17" w:rsidRPr="002C1B17" w:rsidRDefault="002C1B17" w:rsidP="002C1B17">
                  <w:pPr>
                    <w:keepNext/>
                    <w:keepLines/>
                    <w:overflowPunct w:val="0"/>
                    <w:autoSpaceDE w:val="0"/>
                    <w:autoSpaceDN w:val="0"/>
                    <w:adjustRightInd w:val="0"/>
                    <w:spacing w:after="0"/>
                    <w:jc w:val="center"/>
                    <w:textAlignment w:val="baseline"/>
                    <w:rPr>
                      <w:i/>
                      <w:sz w:val="21"/>
                      <w:szCs w:val="21"/>
                      <w:lang w:val="x-none"/>
                    </w:rPr>
                  </w:pPr>
                  <w:r w:rsidRPr="002C1B17">
                    <w:rPr>
                      <w:i/>
                      <w:sz w:val="21"/>
                      <w:szCs w:val="21"/>
                      <w:lang w:val="x-none"/>
                    </w:rPr>
                    <w:t>Declaration of supported SCS for PUSCH JCE and PUCCH JCE, i.e. {15kHz, 30kHz, 60kHz 120kHz}</w:t>
                  </w:r>
                </w:p>
              </w:tc>
            </w:tr>
          </w:tbl>
          <w:p w:rsidR="002C1B17" w:rsidRPr="002C1B17" w:rsidRDefault="002C1B17" w:rsidP="002C1B17">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2C1B17">
              <w:rPr>
                <w:i/>
                <w:sz w:val="21"/>
                <w:szCs w:val="21"/>
                <w:lang w:val="en-US" w:eastAsia="zh-CN"/>
              </w:rPr>
              <w:t xml:space="preserve">Proposals on </w:t>
            </w:r>
            <w:r w:rsidRPr="002C1B17">
              <w:rPr>
                <w:rFonts w:eastAsia="等线"/>
                <w:i/>
                <w:sz w:val="21"/>
                <w:szCs w:val="21"/>
                <w:lang w:val="en-US" w:eastAsia="zh-CN"/>
              </w:rPr>
              <w:t>JCE</w:t>
            </w:r>
            <w:r w:rsidRPr="002C1B17">
              <w:rPr>
                <w:i/>
                <w:sz w:val="21"/>
                <w:szCs w:val="21"/>
                <w:lang w:val="en-US" w:eastAsia="zh-CN"/>
              </w:rPr>
              <w:t xml:space="preserve"> test applicability rule for different TDD patterns</w:t>
            </w:r>
            <w:r w:rsidRPr="002C1B17">
              <w:rPr>
                <w:rFonts w:eastAsia="等线"/>
                <w:i/>
                <w:sz w:val="21"/>
                <w:szCs w:val="21"/>
                <w:lang w:val="en-US" w:eastAsia="zh-CN"/>
              </w:rPr>
              <w:t xml:space="preserve"> for each SCS</w:t>
            </w:r>
            <w:r w:rsidRPr="002C1B17">
              <w:rPr>
                <w:i/>
                <w:sz w:val="21"/>
                <w:szCs w:val="21"/>
                <w:lang w:val="en-US" w:eastAsia="zh-CN"/>
              </w:rPr>
              <w:t>:</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2C1B17">
              <w:rPr>
                <w:i/>
                <w:sz w:val="21"/>
                <w:szCs w:val="21"/>
                <w:lang w:eastAsia="zh-CN"/>
              </w:rPr>
              <w:t>Proposal 1: the requirement defined for each SCS can be applicable for other TDD patterns with same number of physical consecutive slots (aTDW length)</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2C1B17">
              <w:rPr>
                <w:i/>
                <w:sz w:val="21"/>
                <w:szCs w:val="21"/>
                <w:lang w:eastAsia="zh-CN"/>
              </w:rPr>
              <w:t>Proposal 2: The same requirements are applicable to TDD with different UL-DL patterns, as long as those patterns allow for the mandated aTDW</w:t>
            </w:r>
          </w:p>
          <w:p w:rsidR="002C1B17" w:rsidRPr="002C1B17" w:rsidRDefault="002C1B17" w:rsidP="002C1B17">
            <w:pPr>
              <w:numPr>
                <w:ilvl w:val="0"/>
                <w:numId w:val="37"/>
              </w:numPr>
              <w:overflowPunct w:val="0"/>
              <w:autoSpaceDE w:val="0"/>
              <w:autoSpaceDN w:val="0"/>
              <w:adjustRightInd w:val="0"/>
              <w:snapToGrid w:val="0"/>
              <w:spacing w:after="0"/>
              <w:ind w:left="284" w:hanging="284"/>
              <w:textAlignment w:val="baseline"/>
              <w:rPr>
                <w:i/>
                <w:sz w:val="21"/>
                <w:szCs w:val="21"/>
                <w:lang w:val="en-US"/>
              </w:rPr>
            </w:pPr>
            <w:r w:rsidRPr="002C1B17">
              <w:rPr>
                <w:i/>
                <w:sz w:val="21"/>
                <w:szCs w:val="21"/>
                <w:lang w:val="en-US"/>
              </w:rPr>
              <w:t>Agreement in the second round:</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rPr>
            </w:pPr>
            <w:r w:rsidRPr="002C1B17">
              <w:rPr>
                <w:rFonts w:eastAsia="等线"/>
                <w:i/>
                <w:sz w:val="21"/>
                <w:szCs w:val="21"/>
              </w:rPr>
              <w:t>Make decision on the exact TDD pattern for 15/60/120kHz in the next meeting.</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rPr>
            </w:pPr>
            <w:r w:rsidRPr="002C1B17">
              <w:rPr>
                <w:rFonts w:eastAsia="等线"/>
                <w:i/>
                <w:sz w:val="21"/>
                <w:szCs w:val="21"/>
              </w:rPr>
              <w:t>Use the below TDD patterns for simulation purpose only, and the same requirement can be reused if other patterns with same number of UL consecutive slot number is agreed:</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rPr>
            </w:pPr>
            <w:r w:rsidRPr="002C1B17">
              <w:rPr>
                <w:rFonts w:eastAsia="等线"/>
                <w:i/>
                <w:sz w:val="21"/>
                <w:szCs w:val="21"/>
              </w:rPr>
              <w:t>7D1S2U, S=6D:4G:4U for 15kHz</w:t>
            </w:r>
          </w:p>
          <w:p w:rsidR="002C1B17" w:rsidRPr="002C1B17" w:rsidRDefault="002C1B17" w:rsidP="002C1B17">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rPr>
            </w:pPr>
            <w:r w:rsidRPr="002C1B17">
              <w:rPr>
                <w:rFonts w:eastAsia="等线"/>
                <w:i/>
                <w:sz w:val="21"/>
                <w:szCs w:val="21"/>
              </w:rPr>
              <w:t>DDSUU</w:t>
            </w:r>
            <w:r w:rsidRPr="002C1B17">
              <w:rPr>
                <w:rFonts w:eastAsia="等线"/>
                <w:i/>
                <w:sz w:val="21"/>
                <w:szCs w:val="21"/>
                <w:lang w:eastAsia="zh-CN"/>
              </w:rPr>
              <w:t>, S=10G:2G:2U</w:t>
            </w:r>
            <w:r w:rsidRPr="002C1B17">
              <w:rPr>
                <w:rFonts w:eastAsia="等线"/>
                <w:i/>
                <w:sz w:val="21"/>
                <w:szCs w:val="21"/>
              </w:rPr>
              <w:t xml:space="preserve"> for 60/120kHz</w:t>
            </w:r>
          </w:p>
          <w:p w:rsidR="002C1B17"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rPr>
            </w:pPr>
            <w:r w:rsidRPr="002C1B17">
              <w:rPr>
                <w:rFonts w:eastAsia="等线"/>
                <w:i/>
                <w:sz w:val="21"/>
                <w:szCs w:val="21"/>
              </w:rPr>
              <w:t xml:space="preserve">Further discuss the </w:t>
            </w:r>
            <w:r w:rsidRPr="002C1B17">
              <w:rPr>
                <w:i/>
                <w:sz w:val="21"/>
                <w:szCs w:val="21"/>
              </w:rPr>
              <w:t>test applicability rule for different TDD patterns</w:t>
            </w:r>
            <w:r w:rsidRPr="002C1B17">
              <w:rPr>
                <w:rFonts w:eastAsia="等线"/>
                <w:i/>
                <w:sz w:val="21"/>
                <w:szCs w:val="21"/>
              </w:rPr>
              <w:t xml:space="preserve"> for each SCS.</w:t>
            </w:r>
          </w:p>
          <w:p w:rsidR="001A6D38" w:rsidRPr="002C1B17" w:rsidRDefault="002C1B17" w:rsidP="002C1B17">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rPr>
            </w:pPr>
            <w:r w:rsidRPr="002C1B17">
              <w:rPr>
                <w:rFonts w:eastAsia="等线"/>
                <w:i/>
                <w:sz w:val="21"/>
                <w:szCs w:val="21"/>
              </w:rPr>
              <w:t>Further discuss the details for manufacture declaration for PUSCH JCE.</w:t>
            </w:r>
          </w:p>
        </w:tc>
      </w:tr>
    </w:tbl>
    <w:p w:rsidR="000B3A74" w:rsidRDefault="000B3A74" w:rsidP="000B3A74">
      <w:pPr>
        <w:rPr>
          <w:lang w:val="en-US" w:eastAsia="zh-CN"/>
        </w:rPr>
      </w:pPr>
    </w:p>
    <w:p w:rsidR="0028139A" w:rsidRDefault="0028139A" w:rsidP="000B3A74">
      <w:pPr>
        <w:rPr>
          <w:lang w:val="en-US" w:eastAsia="zh-CN"/>
        </w:rPr>
      </w:pPr>
      <w:r>
        <w:rPr>
          <w:rFonts w:hint="eastAsia"/>
          <w:lang w:val="en-US" w:eastAsia="zh-CN"/>
        </w:rPr>
        <w:t>F</w:t>
      </w:r>
      <w:r>
        <w:rPr>
          <w:lang w:val="en-US" w:eastAsia="zh-CN"/>
        </w:rPr>
        <w:t>or the TDD pattern, considering</w:t>
      </w:r>
      <w:r w:rsidR="001A297E">
        <w:rPr>
          <w:lang w:val="en-US" w:eastAsia="zh-CN"/>
        </w:rPr>
        <w:t xml:space="preserve"> that there must be</w:t>
      </w:r>
      <w:r>
        <w:rPr>
          <w:lang w:val="en-US" w:eastAsia="zh-CN"/>
        </w:rPr>
        <w:t xml:space="preserve"> </w:t>
      </w:r>
      <w:r w:rsidRPr="0028139A">
        <w:rPr>
          <w:lang w:val="en-US" w:eastAsia="zh-CN"/>
        </w:rPr>
        <w:t>new TDD pattern</w:t>
      </w:r>
      <w:r>
        <w:rPr>
          <w:lang w:val="en-US" w:eastAsia="zh-CN"/>
        </w:rPr>
        <w:t xml:space="preserve"> defined</w:t>
      </w:r>
      <w:r w:rsidR="001A297E">
        <w:rPr>
          <w:lang w:val="en-US" w:eastAsia="zh-CN"/>
        </w:rPr>
        <w:t xml:space="preserve">, </w:t>
      </w:r>
      <w:r>
        <w:rPr>
          <w:lang w:val="en-US" w:eastAsia="zh-CN"/>
        </w:rPr>
        <w:t xml:space="preserve">with at least 2 </w:t>
      </w:r>
      <w:r w:rsidRPr="0028139A">
        <w:rPr>
          <w:lang w:val="en-US" w:eastAsia="zh-CN"/>
        </w:rPr>
        <w:t>contiguous UL slots</w:t>
      </w:r>
      <w:r>
        <w:rPr>
          <w:lang w:val="en-US" w:eastAsia="zh-CN"/>
        </w:rPr>
        <w:t>, all above candidate options seems feasible.</w:t>
      </w:r>
      <w:r w:rsidR="001A297E">
        <w:rPr>
          <w:lang w:val="en-US" w:eastAsia="zh-CN"/>
        </w:rPr>
        <w:t xml:space="preserve"> We prefer to use DSUUU pattern </w:t>
      </w:r>
      <w:r w:rsidR="00781BDF">
        <w:rPr>
          <w:lang w:val="en-US" w:eastAsia="zh-CN"/>
        </w:rPr>
        <w:t xml:space="preserve">as default pattern </w:t>
      </w:r>
      <w:r w:rsidR="001A297E">
        <w:rPr>
          <w:lang w:val="en-US" w:eastAsia="zh-CN"/>
        </w:rPr>
        <w:t xml:space="preserve">for JCE </w:t>
      </w:r>
      <w:r w:rsidR="00781BDF">
        <w:t>requirements definition</w:t>
      </w:r>
      <w:r w:rsidR="00781BDF">
        <w:rPr>
          <w:lang w:val="en-US" w:eastAsia="zh-CN"/>
        </w:rPr>
        <w:t xml:space="preserve"> </w:t>
      </w:r>
      <w:r w:rsidR="001A297E">
        <w:rPr>
          <w:lang w:val="en-US" w:eastAsia="zh-CN"/>
        </w:rPr>
        <w:t xml:space="preserve">since it is more likely be used in the real network in the future. </w:t>
      </w:r>
      <w:r>
        <w:rPr>
          <w:lang w:val="en-US" w:eastAsia="zh-CN"/>
        </w:rPr>
        <w:t xml:space="preserve">However, </w:t>
      </w:r>
      <w:r w:rsidR="00023216">
        <w:rPr>
          <w:lang w:val="en-US" w:eastAsia="zh-CN"/>
        </w:rPr>
        <w:t xml:space="preserve">there is one ‘U’ slot left without JCE in a TDD pattern period, </w:t>
      </w:r>
      <w:r w:rsidR="00AC34A0">
        <w:rPr>
          <w:lang w:val="en-US" w:eastAsia="zh-CN"/>
        </w:rPr>
        <w:t>it is better that</w:t>
      </w:r>
      <w:r w:rsidR="00023216">
        <w:rPr>
          <w:lang w:val="en-US" w:eastAsia="zh-CN"/>
        </w:rPr>
        <w:t xml:space="preserve"> </w:t>
      </w:r>
      <w:r w:rsidR="001A297E">
        <w:rPr>
          <w:lang w:val="en-US" w:eastAsia="zh-CN"/>
        </w:rPr>
        <w:t xml:space="preserve">PUCCH/PUSCH </w:t>
      </w:r>
      <w:r w:rsidR="00AC34A0">
        <w:rPr>
          <w:lang w:val="en-US" w:eastAsia="zh-CN"/>
        </w:rPr>
        <w:t>is</w:t>
      </w:r>
      <w:r w:rsidR="001A297E">
        <w:rPr>
          <w:lang w:val="en-US" w:eastAsia="zh-CN"/>
        </w:rPr>
        <w:t xml:space="preserve"> not transmitted in the last ‘U’ slot</w:t>
      </w:r>
      <w:r w:rsidR="00DB13B6">
        <w:rPr>
          <w:lang w:val="en-US" w:eastAsia="zh-CN"/>
        </w:rPr>
        <w:t xml:space="preserve"> of each TDD pattern period</w:t>
      </w:r>
      <w:r w:rsidR="00AC34A0">
        <w:rPr>
          <w:lang w:val="en-US" w:eastAsia="zh-CN"/>
        </w:rPr>
        <w:t xml:space="preserve"> for </w:t>
      </w:r>
      <w:r w:rsidR="00AC34A0" w:rsidRPr="001A297E">
        <w:rPr>
          <w:lang w:val="en-US" w:eastAsia="zh-CN"/>
        </w:rPr>
        <w:t>DSUUU pattern</w:t>
      </w:r>
      <w:r w:rsidR="001A297E">
        <w:rPr>
          <w:lang w:val="en-US" w:eastAsia="zh-CN"/>
        </w:rPr>
        <w:t>.</w:t>
      </w:r>
    </w:p>
    <w:p w:rsidR="0028139A" w:rsidRDefault="001A297E" w:rsidP="001A297E">
      <w:pPr>
        <w:pStyle w:val="Proposal"/>
      </w:pPr>
      <w:r>
        <w:t>U</w:t>
      </w:r>
      <w:r w:rsidRPr="001A297E">
        <w:t xml:space="preserve">se DSUUU pattern </w:t>
      </w:r>
      <w:r w:rsidR="00781BDF">
        <w:t>as default pattern</w:t>
      </w:r>
      <w:r w:rsidR="00781BDF" w:rsidRPr="001A297E">
        <w:t xml:space="preserve"> </w:t>
      </w:r>
      <w:r w:rsidRPr="001A297E">
        <w:t xml:space="preserve">for JCE </w:t>
      </w:r>
      <w:r w:rsidR="00781BDF">
        <w:t>requirements definition</w:t>
      </w:r>
      <w:r w:rsidR="00AC34A0">
        <w:t xml:space="preserve"> based on assumption that PUCCH/PUSCH is not transmitted in the last ‘U’ slot of each TDD pattern period for </w:t>
      </w:r>
      <w:r w:rsidR="00AC34A0" w:rsidRPr="001A297E">
        <w:t>DSUUU pattern</w:t>
      </w:r>
      <w:r w:rsidR="00AC34A0">
        <w:t>.</w:t>
      </w:r>
    </w:p>
    <w:p w:rsidR="00023216" w:rsidRDefault="00AC34A0" w:rsidP="00023216">
      <w:pPr>
        <w:rPr>
          <w:lang w:val="en-US" w:eastAsia="zh-CN"/>
        </w:rPr>
      </w:pPr>
      <w:r>
        <w:rPr>
          <w:lang w:val="en-US" w:eastAsia="zh-CN"/>
        </w:rPr>
        <w:t>More generally, f</w:t>
      </w:r>
      <w:r w:rsidR="00023216">
        <w:rPr>
          <w:lang w:val="en-US" w:eastAsia="zh-CN"/>
        </w:rPr>
        <w:t xml:space="preserve">or the </w:t>
      </w:r>
      <w:r w:rsidR="00023216" w:rsidRPr="00023216">
        <w:rPr>
          <w:lang w:val="en-US" w:eastAsia="zh-CN"/>
        </w:rPr>
        <w:t>test applicability rule</w:t>
      </w:r>
      <w:r w:rsidR="00023216">
        <w:rPr>
          <w:lang w:val="en-US" w:eastAsia="zh-CN"/>
        </w:rPr>
        <w:t xml:space="preserve">, we propose that </w:t>
      </w:r>
      <w:r w:rsidR="005171D2" w:rsidRPr="005171D2">
        <w:rPr>
          <w:lang w:val="en-US" w:eastAsia="zh-CN"/>
        </w:rPr>
        <w:t>the requirement defined for each SCS can be applicable for other TDD patterns with same number of physical consecutive slots (aTDW length)</w:t>
      </w:r>
      <w:r w:rsidR="00DB13B6">
        <w:rPr>
          <w:lang w:val="en-US" w:eastAsia="zh-CN"/>
        </w:rPr>
        <w:t xml:space="preserve">. For the TDD pattern </w:t>
      </w:r>
      <w:r>
        <w:rPr>
          <w:lang w:val="en-US" w:eastAsia="zh-CN"/>
        </w:rPr>
        <w:t xml:space="preserve">with </w:t>
      </w:r>
      <w:r w:rsidR="00DB13B6">
        <w:rPr>
          <w:lang w:val="en-US" w:eastAsia="zh-CN"/>
        </w:rPr>
        <w:t xml:space="preserve">odd number </w:t>
      </w:r>
      <w:r>
        <w:rPr>
          <w:lang w:val="en-US" w:eastAsia="zh-CN"/>
        </w:rPr>
        <w:t>of consecutive ‘U’</w:t>
      </w:r>
      <w:r w:rsidR="00DB13B6">
        <w:rPr>
          <w:lang w:val="en-US" w:eastAsia="zh-CN"/>
        </w:rPr>
        <w:t xml:space="preserve"> </w:t>
      </w:r>
      <w:r>
        <w:rPr>
          <w:lang w:val="en-US" w:eastAsia="zh-CN"/>
        </w:rPr>
        <w:t xml:space="preserve">slots, the requirements can also applied with </w:t>
      </w:r>
      <w:r w:rsidR="00DB13B6">
        <w:rPr>
          <w:lang w:val="en-US" w:eastAsia="zh-CN"/>
        </w:rPr>
        <w:t xml:space="preserve">the additional constriction that </w:t>
      </w:r>
      <w:r w:rsidR="00DB13B6" w:rsidRPr="001A297E">
        <w:t xml:space="preserve">PUCCH/PUSCH is not transmitted </w:t>
      </w:r>
      <w:r w:rsidR="00DB13B6">
        <w:t>in single-slot aTDW.</w:t>
      </w:r>
    </w:p>
    <w:p w:rsidR="005171D2" w:rsidRPr="00023216" w:rsidRDefault="005171D2" w:rsidP="005171D2">
      <w:pPr>
        <w:pStyle w:val="Proposal"/>
      </w:pPr>
      <w:r>
        <w:t>T</w:t>
      </w:r>
      <w:r w:rsidRPr="005171D2">
        <w:t xml:space="preserve">he requirement defined for each SCS can be applicable for other TDD patterns with same number of physical </w:t>
      </w:r>
      <w:r w:rsidR="00AC34A0">
        <w:t xml:space="preserve">consecutive slots (aTDW length). For the TDD pattern with odd number of consecutive ‘U’ slots, the requirements can also applied with the additional constriction that </w:t>
      </w:r>
      <w:r w:rsidR="00AC34A0" w:rsidRPr="001A297E">
        <w:t xml:space="preserve">PUCCH/PUSCH is not transmitted </w:t>
      </w:r>
      <w:r w:rsidR="00AC34A0">
        <w:t>in single-slot aTDW.</w:t>
      </w:r>
    </w:p>
    <w:p w:rsidR="0028139A" w:rsidRDefault="002C1B17" w:rsidP="000B3A74">
      <w:pPr>
        <w:rPr>
          <w:lang w:val="en-US" w:eastAsia="zh-CN"/>
        </w:rPr>
      </w:pPr>
      <w:r>
        <w:rPr>
          <w:rFonts w:hint="eastAsia"/>
          <w:lang w:val="en-US" w:eastAsia="zh-CN"/>
        </w:rPr>
        <w:t>F</w:t>
      </w:r>
      <w:r>
        <w:rPr>
          <w:lang w:val="en-US" w:eastAsia="zh-CN"/>
        </w:rPr>
        <w:t xml:space="preserve">or the </w:t>
      </w:r>
      <w:r w:rsidRPr="002C1B17">
        <w:rPr>
          <w:lang w:val="en-US" w:eastAsia="zh-CN"/>
        </w:rPr>
        <w:t>manufacture declaration</w:t>
      </w:r>
      <w:r>
        <w:rPr>
          <w:lang w:val="en-US" w:eastAsia="zh-CN"/>
        </w:rPr>
        <w:t xml:space="preserve">, </w:t>
      </w:r>
      <w:r w:rsidR="0028139A">
        <w:rPr>
          <w:lang w:val="en-US" w:eastAsia="zh-CN"/>
        </w:rPr>
        <w:t xml:space="preserve">we propose the following wording for </w:t>
      </w:r>
      <w:r w:rsidR="0028139A" w:rsidRPr="0028139A">
        <w:rPr>
          <w:lang w:val="en-US" w:eastAsia="zh-CN"/>
        </w:rPr>
        <w:t>supporting JCE with corresponding SCS</w:t>
      </w:r>
      <w:r w:rsidR="0028139A">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1"/>
        <w:gridCol w:w="2669"/>
        <w:gridCol w:w="6036"/>
      </w:tblGrid>
      <w:tr w:rsidR="0028139A" w:rsidRPr="0028139A" w:rsidTr="0028139A">
        <w:trPr>
          <w:cantSplit/>
          <w:jc w:val="center"/>
        </w:trPr>
        <w:tc>
          <w:tcPr>
            <w:tcW w:w="0" w:type="auto"/>
            <w:vAlign w:val="center"/>
          </w:tcPr>
          <w:p w:rsidR="0028139A" w:rsidRPr="0028139A" w:rsidRDefault="0028139A" w:rsidP="0028139A">
            <w:pPr>
              <w:pStyle w:val="TAH"/>
            </w:pPr>
            <w:r w:rsidRPr="0028139A">
              <w:t>Declaration identifier</w:t>
            </w:r>
          </w:p>
        </w:tc>
        <w:tc>
          <w:tcPr>
            <w:tcW w:w="0" w:type="auto"/>
            <w:vAlign w:val="center"/>
          </w:tcPr>
          <w:p w:rsidR="0028139A" w:rsidRPr="0028139A" w:rsidRDefault="0028139A" w:rsidP="0028139A">
            <w:pPr>
              <w:pStyle w:val="TAH"/>
            </w:pPr>
            <w:r w:rsidRPr="0028139A">
              <w:t>Declaration</w:t>
            </w:r>
          </w:p>
        </w:tc>
        <w:tc>
          <w:tcPr>
            <w:tcW w:w="0" w:type="auto"/>
            <w:vAlign w:val="center"/>
          </w:tcPr>
          <w:p w:rsidR="0028139A" w:rsidRPr="0028139A" w:rsidRDefault="0028139A" w:rsidP="0028139A">
            <w:pPr>
              <w:pStyle w:val="TAH"/>
            </w:pPr>
            <w:r w:rsidRPr="0028139A">
              <w:t>Description</w:t>
            </w:r>
          </w:p>
        </w:tc>
      </w:tr>
      <w:tr w:rsidR="0028139A" w:rsidRPr="0028139A" w:rsidTr="0028139A">
        <w:trPr>
          <w:cantSplit/>
          <w:jc w:val="center"/>
        </w:trPr>
        <w:tc>
          <w:tcPr>
            <w:tcW w:w="0" w:type="auto"/>
            <w:vAlign w:val="center"/>
          </w:tcPr>
          <w:p w:rsidR="0028139A" w:rsidRPr="0028139A" w:rsidRDefault="0028139A" w:rsidP="0028139A">
            <w:pPr>
              <w:pStyle w:val="TAL"/>
            </w:pPr>
            <w:r w:rsidRPr="0028139A">
              <w:t>D.yyy</w:t>
            </w:r>
          </w:p>
        </w:tc>
        <w:tc>
          <w:tcPr>
            <w:tcW w:w="0" w:type="auto"/>
            <w:vAlign w:val="center"/>
          </w:tcPr>
          <w:p w:rsidR="0028139A" w:rsidRPr="0028139A" w:rsidRDefault="0028139A" w:rsidP="0028139A">
            <w:pPr>
              <w:pStyle w:val="TAL"/>
            </w:pPr>
            <w:r w:rsidRPr="0028139A">
              <w:t>SCS for PUSCH JCE and PUCCH JCE</w:t>
            </w:r>
          </w:p>
        </w:tc>
        <w:tc>
          <w:tcPr>
            <w:tcW w:w="0" w:type="auto"/>
            <w:vAlign w:val="center"/>
          </w:tcPr>
          <w:p w:rsidR="0028139A" w:rsidRPr="0028139A" w:rsidRDefault="0028139A" w:rsidP="0028139A">
            <w:pPr>
              <w:pStyle w:val="TAL"/>
            </w:pPr>
            <w:r w:rsidRPr="0028139A">
              <w:t>Declaration of supported SCS for PUSCH JCE and PUCCH JCE, i.e. {15kHz, 30kHz, 60kHz 120kHz}</w:t>
            </w:r>
          </w:p>
        </w:tc>
      </w:tr>
    </w:tbl>
    <w:p w:rsidR="0028139A" w:rsidRDefault="0028139A" w:rsidP="000B3A74">
      <w:pPr>
        <w:rPr>
          <w:lang w:eastAsia="zh-CN"/>
        </w:rPr>
      </w:pPr>
    </w:p>
    <w:p w:rsidR="0028139A" w:rsidRDefault="0028139A" w:rsidP="0028139A">
      <w:pPr>
        <w:pStyle w:val="Proposal"/>
      </w:pPr>
      <w:r>
        <w:t xml:space="preserve">Use the </w:t>
      </w:r>
      <w:r w:rsidRPr="0028139A">
        <w:t>following wording for supporting JCE with corresponding SCS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1"/>
        <w:gridCol w:w="2669"/>
        <w:gridCol w:w="6036"/>
      </w:tblGrid>
      <w:tr w:rsidR="0028139A" w:rsidRPr="0028139A" w:rsidTr="00E17B84">
        <w:trPr>
          <w:cantSplit/>
          <w:jc w:val="center"/>
        </w:trPr>
        <w:tc>
          <w:tcPr>
            <w:tcW w:w="0" w:type="auto"/>
            <w:vAlign w:val="center"/>
          </w:tcPr>
          <w:p w:rsidR="0028139A" w:rsidRPr="0028139A" w:rsidRDefault="0028139A" w:rsidP="0028139A">
            <w:pPr>
              <w:keepNext/>
              <w:keepLines/>
              <w:overflowPunct w:val="0"/>
              <w:autoSpaceDE w:val="0"/>
              <w:autoSpaceDN w:val="0"/>
              <w:adjustRightInd w:val="0"/>
              <w:spacing w:after="0"/>
              <w:jc w:val="center"/>
              <w:rPr>
                <w:rFonts w:ascii="Arial" w:eastAsia="Times New Roman" w:hAnsi="Arial" w:cs="Arial"/>
                <w:b/>
                <w:sz w:val="18"/>
                <w:lang w:eastAsia="ko-KR"/>
              </w:rPr>
            </w:pPr>
            <w:r w:rsidRPr="0028139A">
              <w:rPr>
                <w:rFonts w:ascii="Arial" w:eastAsia="Times New Roman" w:hAnsi="Arial" w:cs="Arial"/>
                <w:b/>
                <w:sz w:val="18"/>
                <w:lang w:eastAsia="ko-KR"/>
              </w:rPr>
              <w:t>Declaration identifier</w:t>
            </w:r>
          </w:p>
        </w:tc>
        <w:tc>
          <w:tcPr>
            <w:tcW w:w="0" w:type="auto"/>
            <w:vAlign w:val="center"/>
          </w:tcPr>
          <w:p w:rsidR="0028139A" w:rsidRPr="0028139A" w:rsidRDefault="0028139A" w:rsidP="0028139A">
            <w:pPr>
              <w:keepNext/>
              <w:keepLines/>
              <w:overflowPunct w:val="0"/>
              <w:autoSpaceDE w:val="0"/>
              <w:autoSpaceDN w:val="0"/>
              <w:adjustRightInd w:val="0"/>
              <w:spacing w:after="0"/>
              <w:jc w:val="center"/>
              <w:rPr>
                <w:rFonts w:ascii="Arial" w:eastAsia="Times New Roman" w:hAnsi="Arial" w:cs="Arial"/>
                <w:b/>
                <w:sz w:val="18"/>
                <w:lang w:eastAsia="ko-KR"/>
              </w:rPr>
            </w:pPr>
            <w:r w:rsidRPr="0028139A">
              <w:rPr>
                <w:rFonts w:ascii="Arial" w:eastAsia="Times New Roman" w:hAnsi="Arial" w:cs="Arial"/>
                <w:b/>
                <w:sz w:val="18"/>
                <w:lang w:eastAsia="ko-KR"/>
              </w:rPr>
              <w:t>Declaration</w:t>
            </w:r>
          </w:p>
        </w:tc>
        <w:tc>
          <w:tcPr>
            <w:tcW w:w="0" w:type="auto"/>
            <w:vAlign w:val="center"/>
          </w:tcPr>
          <w:p w:rsidR="0028139A" w:rsidRPr="0028139A" w:rsidRDefault="0028139A" w:rsidP="0028139A">
            <w:pPr>
              <w:keepNext/>
              <w:keepLines/>
              <w:overflowPunct w:val="0"/>
              <w:autoSpaceDE w:val="0"/>
              <w:autoSpaceDN w:val="0"/>
              <w:adjustRightInd w:val="0"/>
              <w:spacing w:after="0"/>
              <w:jc w:val="center"/>
              <w:rPr>
                <w:rFonts w:ascii="Arial" w:eastAsia="Times New Roman" w:hAnsi="Arial" w:cs="Arial"/>
                <w:b/>
                <w:sz w:val="18"/>
                <w:lang w:eastAsia="ko-KR"/>
              </w:rPr>
            </w:pPr>
            <w:r w:rsidRPr="0028139A">
              <w:rPr>
                <w:rFonts w:ascii="Arial" w:eastAsia="Times New Roman" w:hAnsi="Arial" w:cs="Arial"/>
                <w:b/>
                <w:sz w:val="18"/>
                <w:lang w:eastAsia="ko-KR"/>
              </w:rPr>
              <w:t>Description</w:t>
            </w:r>
          </w:p>
        </w:tc>
      </w:tr>
      <w:tr w:rsidR="0028139A" w:rsidRPr="0028139A" w:rsidTr="00E17B84">
        <w:trPr>
          <w:cantSplit/>
          <w:jc w:val="center"/>
        </w:trPr>
        <w:tc>
          <w:tcPr>
            <w:tcW w:w="0" w:type="auto"/>
            <w:vAlign w:val="center"/>
          </w:tcPr>
          <w:p w:rsidR="0028139A" w:rsidRPr="0028139A" w:rsidRDefault="0028139A" w:rsidP="0028139A">
            <w:pPr>
              <w:keepNext/>
              <w:keepLines/>
              <w:overflowPunct w:val="0"/>
              <w:autoSpaceDE w:val="0"/>
              <w:autoSpaceDN w:val="0"/>
              <w:adjustRightInd w:val="0"/>
              <w:spacing w:after="0"/>
              <w:rPr>
                <w:rFonts w:ascii="Arial" w:eastAsia="Times New Roman" w:hAnsi="Arial" w:cs="Arial"/>
                <w:sz w:val="18"/>
                <w:lang w:eastAsia="ko-KR"/>
              </w:rPr>
            </w:pPr>
            <w:r w:rsidRPr="0028139A">
              <w:rPr>
                <w:rFonts w:ascii="Arial" w:eastAsia="Times New Roman" w:hAnsi="Arial" w:cs="Arial"/>
                <w:sz w:val="18"/>
                <w:lang w:eastAsia="ko-KR"/>
              </w:rPr>
              <w:t>D.yyy</w:t>
            </w:r>
          </w:p>
        </w:tc>
        <w:tc>
          <w:tcPr>
            <w:tcW w:w="0" w:type="auto"/>
            <w:vAlign w:val="center"/>
          </w:tcPr>
          <w:p w:rsidR="0028139A" w:rsidRPr="0028139A" w:rsidRDefault="0028139A" w:rsidP="0028139A">
            <w:pPr>
              <w:keepNext/>
              <w:keepLines/>
              <w:overflowPunct w:val="0"/>
              <w:autoSpaceDE w:val="0"/>
              <w:autoSpaceDN w:val="0"/>
              <w:adjustRightInd w:val="0"/>
              <w:spacing w:after="0"/>
              <w:rPr>
                <w:rFonts w:ascii="Arial" w:eastAsia="Times New Roman" w:hAnsi="Arial" w:cs="Arial"/>
                <w:sz w:val="18"/>
                <w:lang w:eastAsia="ko-KR"/>
              </w:rPr>
            </w:pPr>
            <w:r w:rsidRPr="0028139A">
              <w:rPr>
                <w:rFonts w:ascii="Arial" w:eastAsia="Times New Roman" w:hAnsi="Arial" w:cs="Arial"/>
                <w:sz w:val="18"/>
                <w:lang w:eastAsia="ko-KR"/>
              </w:rPr>
              <w:t>SCS for PUSCH JCE and PUCCH JCE</w:t>
            </w:r>
          </w:p>
        </w:tc>
        <w:tc>
          <w:tcPr>
            <w:tcW w:w="0" w:type="auto"/>
            <w:vAlign w:val="center"/>
          </w:tcPr>
          <w:p w:rsidR="0028139A" w:rsidRPr="0028139A" w:rsidRDefault="0028139A" w:rsidP="0028139A">
            <w:pPr>
              <w:keepNext/>
              <w:keepLines/>
              <w:overflowPunct w:val="0"/>
              <w:autoSpaceDE w:val="0"/>
              <w:autoSpaceDN w:val="0"/>
              <w:adjustRightInd w:val="0"/>
              <w:spacing w:after="0"/>
              <w:rPr>
                <w:rFonts w:ascii="Arial" w:eastAsia="Times New Roman" w:hAnsi="Arial" w:cs="Arial"/>
                <w:sz w:val="18"/>
                <w:lang w:eastAsia="ko-KR"/>
              </w:rPr>
            </w:pPr>
            <w:r w:rsidRPr="0028139A">
              <w:rPr>
                <w:rFonts w:ascii="Arial" w:eastAsia="Times New Roman" w:hAnsi="Arial" w:cs="Arial"/>
                <w:sz w:val="18"/>
                <w:lang w:eastAsia="ko-KR"/>
              </w:rPr>
              <w:t>Declaration of supported SCS for PUSCH JCE and PUCCH JCE, i.e. {15kHz, 30kHz, 60kHz 120kHz}</w:t>
            </w:r>
          </w:p>
        </w:tc>
      </w:tr>
    </w:tbl>
    <w:p w:rsidR="0028139A" w:rsidRPr="0028139A" w:rsidRDefault="0028139A" w:rsidP="000B3A74">
      <w:pPr>
        <w:rPr>
          <w:lang w:eastAsia="zh-CN"/>
        </w:rPr>
      </w:pPr>
    </w:p>
    <w:p w:rsidR="000B3A74" w:rsidRPr="0053309D" w:rsidRDefault="002A5538" w:rsidP="000B3A74">
      <w:pPr>
        <w:pStyle w:val="3"/>
        <w:rPr>
          <w:lang w:val="en-US" w:eastAsia="zh-CN"/>
        </w:rPr>
      </w:pPr>
      <w:r w:rsidRPr="002A5538">
        <w:rPr>
          <w:lang w:val="en-US" w:eastAsia="zh-CN"/>
        </w:rPr>
        <w:lastRenderedPageBreak/>
        <w:t>PRB number for BS PUSCH demod requirements with JCE</w:t>
      </w:r>
    </w:p>
    <w:tbl>
      <w:tblPr>
        <w:tblStyle w:val="ae"/>
        <w:tblW w:w="0" w:type="auto"/>
        <w:tblLook w:val="04A0" w:firstRow="1" w:lastRow="0" w:firstColumn="1" w:lastColumn="0" w:noHBand="0" w:noVBand="1"/>
      </w:tblPr>
      <w:tblGrid>
        <w:gridCol w:w="10456"/>
      </w:tblGrid>
      <w:tr w:rsidR="000B3A74" w:rsidRPr="003252A8" w:rsidTr="000B3A74">
        <w:tc>
          <w:tcPr>
            <w:tcW w:w="10456" w:type="dxa"/>
          </w:tcPr>
          <w:p w:rsidR="002A5538" w:rsidRPr="002A5538" w:rsidRDefault="002A5538" w:rsidP="003252A8">
            <w:pPr>
              <w:numPr>
                <w:ilvl w:val="0"/>
                <w:numId w:val="37"/>
              </w:numPr>
              <w:overflowPunct w:val="0"/>
              <w:autoSpaceDE w:val="0"/>
              <w:autoSpaceDN w:val="0"/>
              <w:adjustRightInd w:val="0"/>
              <w:snapToGrid w:val="0"/>
              <w:spacing w:after="0"/>
              <w:ind w:left="284" w:hanging="284"/>
              <w:textAlignment w:val="baseline"/>
              <w:rPr>
                <w:i/>
                <w:sz w:val="21"/>
                <w:szCs w:val="21"/>
                <w:lang w:val="en-US"/>
              </w:rPr>
            </w:pPr>
            <w:r w:rsidRPr="002A5538">
              <w:rPr>
                <w:i/>
                <w:sz w:val="21"/>
                <w:szCs w:val="21"/>
                <w:lang w:val="en-US"/>
              </w:rPr>
              <w:t>Agreement in the second round:</w:t>
            </w:r>
          </w:p>
          <w:p w:rsidR="002A5538" w:rsidRPr="002A5538" w:rsidRDefault="002A553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rPr>
            </w:pPr>
            <w:r w:rsidRPr="002A5538">
              <w:rPr>
                <w:rFonts w:eastAsia="等线"/>
                <w:i/>
                <w:sz w:val="21"/>
                <w:szCs w:val="21"/>
              </w:rPr>
              <w:t>C</w:t>
            </w:r>
            <w:r w:rsidRPr="002A5538">
              <w:rPr>
                <w:i/>
                <w:sz w:val="21"/>
                <w:szCs w:val="21"/>
              </w:rPr>
              <w:t>over the minimum bandwidth for each SCS</w:t>
            </w:r>
          </w:p>
          <w:p w:rsidR="000B3A74" w:rsidRPr="003252A8" w:rsidRDefault="002A553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rPr>
            </w:pPr>
            <w:r w:rsidRPr="002A5538">
              <w:rPr>
                <w:rFonts w:eastAsia="等线"/>
                <w:i/>
                <w:sz w:val="21"/>
                <w:szCs w:val="21"/>
              </w:rPr>
              <w:t xml:space="preserve">FFS on whether to </w:t>
            </w:r>
            <w:r w:rsidRPr="002A5538">
              <w:rPr>
                <w:i/>
                <w:sz w:val="21"/>
                <w:szCs w:val="21"/>
              </w:rPr>
              <w:t>cover the largest CHBW for each SCS and interested companies can bring simulation results for the largest CHBW</w:t>
            </w:r>
          </w:p>
        </w:tc>
      </w:tr>
    </w:tbl>
    <w:p w:rsidR="000B3A74" w:rsidRPr="0053309D" w:rsidRDefault="000B3A74" w:rsidP="000B3A74">
      <w:pPr>
        <w:rPr>
          <w:lang w:val="en-US" w:eastAsia="zh-CN"/>
        </w:rPr>
      </w:pPr>
    </w:p>
    <w:p w:rsidR="002A5538" w:rsidRDefault="002A5538" w:rsidP="00476B07">
      <w:pPr>
        <w:rPr>
          <w:lang w:val="en-US" w:eastAsia="zh-CN"/>
        </w:rPr>
      </w:pPr>
      <w:r w:rsidRPr="002A5538">
        <w:rPr>
          <w:lang w:val="en-US" w:eastAsia="zh-CN"/>
        </w:rPr>
        <w:t xml:space="preserve">From verification of TBoMS feature point of view, it is enough to only consider </w:t>
      </w:r>
      <w:r>
        <w:rPr>
          <w:lang w:val="en-US" w:eastAsia="zh-CN"/>
        </w:rPr>
        <w:t xml:space="preserve">the </w:t>
      </w:r>
      <w:r w:rsidRPr="002A5538">
        <w:rPr>
          <w:lang w:val="en-US" w:eastAsia="zh-CN"/>
        </w:rPr>
        <w:t xml:space="preserve">minimum bandwidth. </w:t>
      </w:r>
      <w:r>
        <w:rPr>
          <w:lang w:val="en-US" w:eastAsia="zh-CN"/>
        </w:rPr>
        <w:t>The largest bandwidth</w:t>
      </w:r>
      <w:r w:rsidRPr="002A5538">
        <w:rPr>
          <w:lang w:val="en-US" w:eastAsia="zh-CN"/>
        </w:rPr>
        <w:t xml:space="preserve"> has been verified in Rel-15, it is not necessary to define requirements for </w:t>
      </w:r>
      <w:r>
        <w:rPr>
          <w:lang w:val="en-US" w:eastAsia="zh-CN"/>
        </w:rPr>
        <w:t>t</w:t>
      </w:r>
      <w:r w:rsidRPr="002A5538">
        <w:rPr>
          <w:lang w:val="en-US" w:eastAsia="zh-CN"/>
        </w:rPr>
        <w:t>he largest bandwidth configuration for BS TBoMS PUSCH demod requirements.</w:t>
      </w:r>
      <w:r>
        <w:rPr>
          <w:lang w:val="en-US" w:eastAsia="zh-CN"/>
        </w:rPr>
        <w:t xml:space="preserve"> Also, c</w:t>
      </w:r>
      <w:r w:rsidRPr="002A5538">
        <w:rPr>
          <w:lang w:val="en-US" w:eastAsia="zh-CN"/>
        </w:rPr>
        <w:t xml:space="preserve">onsidering that coverage enhancement is mainly target for cell edge user, smaller number of RBs can be considered as typical configuration. </w:t>
      </w:r>
      <w:r>
        <w:rPr>
          <w:lang w:val="en-US" w:eastAsia="zh-CN"/>
        </w:rPr>
        <w:t xml:space="preserve">Therefore, we prefer to only </w:t>
      </w:r>
      <w:r>
        <w:rPr>
          <w:rFonts w:hint="eastAsia"/>
          <w:lang w:val="en-US" w:eastAsia="zh-CN"/>
        </w:rPr>
        <w:t>c</w:t>
      </w:r>
      <w:r w:rsidRPr="002A5538">
        <w:rPr>
          <w:lang w:val="en-US" w:eastAsia="zh-CN"/>
        </w:rPr>
        <w:t>over the minimum bandwidth for each SCS</w:t>
      </w:r>
      <w:r>
        <w:rPr>
          <w:lang w:val="en-US" w:eastAsia="zh-CN"/>
        </w:rPr>
        <w:t xml:space="preserve"> for </w:t>
      </w:r>
      <w:r w:rsidRPr="002A5538">
        <w:rPr>
          <w:lang w:val="en-US" w:eastAsia="zh-CN"/>
        </w:rPr>
        <w:t>BS PUSCH demod requirements with JCE</w:t>
      </w:r>
      <w:r>
        <w:rPr>
          <w:lang w:val="en-US" w:eastAsia="zh-CN"/>
        </w:rPr>
        <w:t>.</w:t>
      </w:r>
    </w:p>
    <w:p w:rsidR="00476B07" w:rsidRPr="0053309D" w:rsidRDefault="002A5538" w:rsidP="000B3A74">
      <w:pPr>
        <w:pStyle w:val="Proposal"/>
      </w:pPr>
      <w:r>
        <w:t>O</w:t>
      </w:r>
      <w:r w:rsidRPr="002A5538">
        <w:t>nly cover the minimum bandwidth for each SCS for BS PUSCH demod requirements with JCE.</w:t>
      </w:r>
    </w:p>
    <w:p w:rsidR="005559A1" w:rsidRPr="0053309D" w:rsidRDefault="005559A1" w:rsidP="005559A1">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Antenna configuration for BS PUSCH demod requirements with JCE</w:t>
      </w:r>
    </w:p>
    <w:tbl>
      <w:tblPr>
        <w:tblStyle w:val="30"/>
        <w:tblW w:w="0" w:type="auto"/>
        <w:tblLook w:val="04A0" w:firstRow="1" w:lastRow="0" w:firstColumn="1" w:lastColumn="0" w:noHBand="0" w:noVBand="1"/>
      </w:tblPr>
      <w:tblGrid>
        <w:gridCol w:w="10456"/>
      </w:tblGrid>
      <w:tr w:rsidR="005559A1" w:rsidRPr="003252A8" w:rsidTr="00CE4122">
        <w:tc>
          <w:tcPr>
            <w:tcW w:w="10456" w:type="dxa"/>
          </w:tcPr>
          <w:p w:rsidR="002A5538" w:rsidRPr="002A5538" w:rsidRDefault="002A5538" w:rsidP="003252A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2A5538">
              <w:rPr>
                <w:i/>
                <w:sz w:val="21"/>
                <w:szCs w:val="21"/>
                <w:lang w:val="en-US" w:eastAsia="zh-CN"/>
              </w:rPr>
              <w:t>Candidate options:</w:t>
            </w:r>
          </w:p>
          <w:p w:rsidR="002A5538" w:rsidRPr="002A5538" w:rsidRDefault="002A553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2A5538">
              <w:rPr>
                <w:i/>
                <w:sz w:val="21"/>
                <w:szCs w:val="21"/>
                <w:lang w:eastAsia="zh-CN"/>
              </w:rPr>
              <w:t>Option 1: 1T2R for FR1 and FR2</w:t>
            </w:r>
          </w:p>
          <w:p w:rsidR="002A5538" w:rsidRPr="002A5538" w:rsidRDefault="002A553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2A5538">
              <w:rPr>
                <w:i/>
                <w:sz w:val="21"/>
                <w:szCs w:val="21"/>
                <w:lang w:eastAsia="zh-CN"/>
              </w:rPr>
              <w:t>Option 2: Cover 2Rx 4Rx and 8Rx for FR1</w:t>
            </w:r>
          </w:p>
          <w:p w:rsidR="002A5538" w:rsidRPr="002A5538" w:rsidRDefault="002A5538" w:rsidP="003252A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2A5538">
              <w:rPr>
                <w:i/>
                <w:sz w:val="21"/>
                <w:szCs w:val="21"/>
                <w:lang w:val="en-US" w:eastAsia="zh-CN"/>
              </w:rPr>
              <w:t>Recommended in the second round</w:t>
            </w:r>
          </w:p>
          <w:p w:rsidR="002A5538" w:rsidRPr="002A5538" w:rsidRDefault="002A553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2A5538">
              <w:rPr>
                <w:rFonts w:eastAsia="等线"/>
                <w:i/>
                <w:sz w:val="21"/>
                <w:szCs w:val="21"/>
                <w:lang w:val="en-US" w:eastAsia="zh-CN"/>
              </w:rPr>
              <w:t>As a compromise for all companies, can we agree the following</w:t>
            </w:r>
          </w:p>
          <w:p w:rsidR="002A5538" w:rsidRPr="002A5538" w:rsidRDefault="002A5538" w:rsidP="003252A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val="en-US" w:eastAsia="zh-CN"/>
              </w:rPr>
            </w:pPr>
            <w:r w:rsidRPr="002A5538">
              <w:rPr>
                <w:rFonts w:eastAsia="等线"/>
                <w:i/>
                <w:sz w:val="21"/>
                <w:szCs w:val="21"/>
                <w:lang w:val="en-US" w:eastAsia="zh-CN"/>
              </w:rPr>
              <w:t>Only cover 1T2R for TBoMS</w:t>
            </w:r>
          </w:p>
          <w:p w:rsidR="005559A1" w:rsidRPr="003252A8" w:rsidRDefault="002A5538" w:rsidP="003252A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val="en-US" w:eastAsia="zh-CN"/>
              </w:rPr>
            </w:pPr>
            <w:r w:rsidRPr="002A5538">
              <w:rPr>
                <w:rFonts w:eastAsia="等线"/>
                <w:i/>
                <w:sz w:val="21"/>
                <w:szCs w:val="21"/>
                <w:lang w:val="en-US" w:eastAsia="zh-CN"/>
              </w:rPr>
              <w:t>Cover 2/4/8 Rx for PUSCH JCE</w:t>
            </w:r>
          </w:p>
        </w:tc>
      </w:tr>
    </w:tbl>
    <w:p w:rsidR="005559A1" w:rsidRPr="0053309D" w:rsidRDefault="005559A1" w:rsidP="005559A1">
      <w:pPr>
        <w:rPr>
          <w:lang w:val="en-US" w:eastAsia="zh-CN"/>
        </w:rPr>
      </w:pPr>
    </w:p>
    <w:p w:rsidR="002A5538" w:rsidRPr="0053309D" w:rsidRDefault="002A5538" w:rsidP="005559A1">
      <w:pPr>
        <w:rPr>
          <w:lang w:val="en-US" w:eastAsia="zh-CN"/>
        </w:rPr>
      </w:pPr>
      <w:r w:rsidRPr="002A5538">
        <w:rPr>
          <w:lang w:val="en-US" w:eastAsia="zh-CN"/>
        </w:rPr>
        <w:t xml:space="preserve">From verification of </w:t>
      </w:r>
      <w:r>
        <w:rPr>
          <w:lang w:val="en-US" w:eastAsia="zh-CN"/>
        </w:rPr>
        <w:t>JCE</w:t>
      </w:r>
      <w:r w:rsidRPr="002A5538">
        <w:rPr>
          <w:lang w:val="en-US" w:eastAsia="zh-CN"/>
        </w:rPr>
        <w:t xml:space="preserve"> feature point of view, it is enough to only consider 1T2R. 4Rx and 8Rx has been verified in Rel-15, it is not necessary to define requirements for 4Rx/8Rx antenna configuration for BS </w:t>
      </w:r>
      <w:r w:rsidR="003252A8">
        <w:rPr>
          <w:lang w:val="en-US" w:eastAsia="zh-CN"/>
        </w:rPr>
        <w:t>JCE</w:t>
      </w:r>
      <w:r w:rsidRPr="002A5538">
        <w:rPr>
          <w:lang w:val="en-US" w:eastAsia="zh-CN"/>
        </w:rPr>
        <w:t xml:space="preserve"> PUSCH demod requirements.</w:t>
      </w:r>
      <w:r>
        <w:rPr>
          <w:lang w:val="en-US" w:eastAsia="zh-CN"/>
        </w:rPr>
        <w:t xml:space="preserve"> Also </w:t>
      </w:r>
      <w:r w:rsidR="003252A8" w:rsidRPr="003252A8">
        <w:rPr>
          <w:lang w:val="en-US" w:eastAsia="zh-CN"/>
        </w:rPr>
        <w:t xml:space="preserve">test effort and simulation effort </w:t>
      </w:r>
      <w:r w:rsidR="003252A8">
        <w:rPr>
          <w:lang w:val="en-US" w:eastAsia="zh-CN"/>
        </w:rPr>
        <w:t>can be reduced by only defining 1T2R requirements.</w:t>
      </w:r>
    </w:p>
    <w:p w:rsidR="0082465D" w:rsidRPr="0053309D" w:rsidRDefault="0082465D" w:rsidP="0082465D">
      <w:pPr>
        <w:pStyle w:val="Proposal"/>
      </w:pPr>
      <w:r w:rsidRPr="0053309D">
        <w:rPr>
          <w:rFonts w:hint="eastAsia"/>
        </w:rPr>
        <w:t>O</w:t>
      </w:r>
      <w:r w:rsidRPr="0053309D">
        <w:t>nly consider 1T2R for BS PUSCH demod requirements with JCE.</w:t>
      </w:r>
    </w:p>
    <w:p w:rsidR="001A6D38" w:rsidRPr="0053309D" w:rsidRDefault="001A6D38" w:rsidP="001A6D38">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Additional DM-RS position for BS PUSCH demod requirements with JCE</w:t>
      </w:r>
    </w:p>
    <w:tbl>
      <w:tblPr>
        <w:tblStyle w:val="31"/>
        <w:tblW w:w="0" w:type="auto"/>
        <w:tblLook w:val="04A0" w:firstRow="1" w:lastRow="0" w:firstColumn="1" w:lastColumn="0" w:noHBand="0" w:noVBand="1"/>
      </w:tblPr>
      <w:tblGrid>
        <w:gridCol w:w="10456"/>
      </w:tblGrid>
      <w:tr w:rsidR="001A6D38" w:rsidRPr="003252A8" w:rsidTr="00CE4122">
        <w:tc>
          <w:tcPr>
            <w:tcW w:w="10456" w:type="dxa"/>
          </w:tcPr>
          <w:p w:rsidR="003252A8" w:rsidRPr="003252A8" w:rsidRDefault="003252A8" w:rsidP="003252A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3252A8">
              <w:rPr>
                <w:i/>
                <w:sz w:val="21"/>
                <w:szCs w:val="21"/>
                <w:lang w:val="en-US" w:eastAsia="zh-CN"/>
              </w:rPr>
              <w:t>Candidate options:</w:t>
            </w:r>
          </w:p>
          <w:p w:rsidR="003252A8" w:rsidRPr="003252A8" w:rsidRDefault="003252A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3252A8">
              <w:rPr>
                <w:i/>
                <w:sz w:val="21"/>
                <w:szCs w:val="21"/>
                <w:lang w:eastAsia="zh-CN"/>
              </w:rPr>
              <w:t>Option 1: DMRS 1+1</w:t>
            </w:r>
          </w:p>
          <w:p w:rsidR="003252A8" w:rsidRPr="003252A8" w:rsidRDefault="003252A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3252A8">
              <w:rPr>
                <w:i/>
                <w:sz w:val="21"/>
                <w:szCs w:val="21"/>
                <w:lang w:eastAsia="zh-CN"/>
              </w:rPr>
              <w:t>Option 2:</w:t>
            </w:r>
            <w:r w:rsidRPr="003252A8">
              <w:rPr>
                <w:i/>
                <w:sz w:val="21"/>
                <w:szCs w:val="21"/>
              </w:rPr>
              <w:t xml:space="preserve"> </w:t>
            </w:r>
            <w:r w:rsidRPr="003252A8">
              <w:rPr>
                <w:i/>
                <w:sz w:val="21"/>
                <w:szCs w:val="21"/>
                <w:lang w:eastAsia="zh-CN"/>
              </w:rPr>
              <w:t>Use both DMRS 1+1 and DMRS 1+0</w:t>
            </w:r>
          </w:p>
          <w:p w:rsidR="003252A8" w:rsidRPr="003252A8" w:rsidRDefault="003252A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3252A8">
              <w:rPr>
                <w:rFonts w:eastAsia="等线"/>
                <w:i/>
                <w:sz w:val="21"/>
                <w:szCs w:val="21"/>
                <w:lang w:eastAsia="zh-CN"/>
              </w:rPr>
              <w:t>Option 3: DMRS 1+0</w:t>
            </w:r>
          </w:p>
          <w:p w:rsidR="003252A8" w:rsidRPr="003252A8" w:rsidRDefault="003252A8" w:rsidP="003252A8">
            <w:pPr>
              <w:numPr>
                <w:ilvl w:val="0"/>
                <w:numId w:val="37"/>
              </w:numPr>
              <w:overflowPunct w:val="0"/>
              <w:autoSpaceDE w:val="0"/>
              <w:autoSpaceDN w:val="0"/>
              <w:adjustRightInd w:val="0"/>
              <w:snapToGrid w:val="0"/>
              <w:spacing w:after="0"/>
              <w:ind w:left="284" w:hanging="284"/>
              <w:textAlignment w:val="baseline"/>
              <w:rPr>
                <w:i/>
                <w:sz w:val="21"/>
                <w:szCs w:val="21"/>
                <w:lang w:val="en-US"/>
              </w:rPr>
            </w:pPr>
            <w:r w:rsidRPr="003252A8">
              <w:rPr>
                <w:i/>
                <w:sz w:val="21"/>
                <w:szCs w:val="21"/>
                <w:lang w:val="en-US"/>
              </w:rPr>
              <w:t>Agreement in the second round:</w:t>
            </w:r>
          </w:p>
          <w:p w:rsidR="003252A8" w:rsidRPr="003252A8" w:rsidRDefault="003252A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rPr>
            </w:pPr>
            <w:r w:rsidRPr="003252A8">
              <w:rPr>
                <w:i/>
                <w:sz w:val="21"/>
                <w:szCs w:val="21"/>
              </w:rPr>
              <w:t>Make decision on this issue in the next meeting.</w:t>
            </w:r>
          </w:p>
          <w:p w:rsidR="001A6D38" w:rsidRPr="003252A8" w:rsidRDefault="003252A8" w:rsidP="003252A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rPr>
            </w:pPr>
            <w:r w:rsidRPr="003252A8">
              <w:rPr>
                <w:i/>
                <w:sz w:val="21"/>
                <w:szCs w:val="21"/>
              </w:rPr>
              <w:t>Encourage companies to bring simulation results for both DMRS1+1 and DMRS1+0 for the next meeting</w:t>
            </w:r>
          </w:p>
        </w:tc>
      </w:tr>
    </w:tbl>
    <w:p w:rsidR="001A6D38" w:rsidRPr="0053309D" w:rsidRDefault="001A6D38" w:rsidP="001A6D38">
      <w:pPr>
        <w:rPr>
          <w:lang w:val="en-US" w:eastAsia="zh-CN"/>
        </w:rPr>
      </w:pPr>
    </w:p>
    <w:p w:rsidR="003252A8" w:rsidRDefault="003252A8" w:rsidP="001A6D38">
      <w:pPr>
        <w:rPr>
          <w:lang w:val="en-US" w:eastAsia="zh-CN"/>
        </w:rPr>
      </w:pPr>
      <w:r w:rsidRPr="003252A8">
        <w:rPr>
          <w:lang w:val="en-US" w:eastAsia="zh-CN"/>
        </w:rPr>
        <w:t xml:space="preserve">From our point of view, with JCE enabled scenario, the additional DMRS cannot improve performance obviously since that there are already more than one DMRS in different slots used for channel estimation. </w:t>
      </w:r>
      <w:r w:rsidR="000B21F5">
        <w:rPr>
          <w:lang w:val="en-US" w:eastAsia="zh-CN"/>
        </w:rPr>
        <w:t xml:space="preserve">In addition, </w:t>
      </w:r>
      <w:r w:rsidR="000B21F5">
        <w:t>as per simulation results in clause 3, DMRS 1+1 has nearly same performance as DMRS 1+0 for PUCCH JCE but with more resource overhead.</w:t>
      </w:r>
      <w:r w:rsidRPr="003252A8">
        <w:rPr>
          <w:lang w:val="en-US" w:eastAsia="zh-CN"/>
        </w:rPr>
        <w:t xml:space="preserve"> Also to reduce the test effort, we prefer to only consider the typical DMRS 1+0 configuration for BS PUSCH demod requirements with JCE.</w:t>
      </w:r>
    </w:p>
    <w:p w:rsidR="00AC0CBD" w:rsidRPr="0053309D" w:rsidRDefault="003252A8" w:rsidP="00AC0CBD">
      <w:pPr>
        <w:pStyle w:val="Proposal"/>
      </w:pPr>
      <w:r>
        <w:t>O</w:t>
      </w:r>
      <w:r w:rsidRPr="003252A8">
        <w:t>nly consider the typical DMRS 1+0 configuration for BS PUSCH demod requirements with JCE.</w:t>
      </w:r>
    </w:p>
    <w:p w:rsidR="001A6D38" w:rsidRPr="0053309D" w:rsidRDefault="003252A8" w:rsidP="001A6D38">
      <w:pPr>
        <w:keepNext/>
        <w:keepLines/>
        <w:numPr>
          <w:ilvl w:val="2"/>
          <w:numId w:val="1"/>
        </w:numPr>
        <w:spacing w:before="260" w:after="260" w:line="416" w:lineRule="auto"/>
        <w:outlineLvl w:val="2"/>
        <w:rPr>
          <w:rFonts w:ascii="Arial" w:hAnsi="Arial"/>
          <w:bCs/>
          <w:sz w:val="28"/>
          <w:szCs w:val="28"/>
          <w:lang w:val="en-US" w:eastAsia="zh-CN"/>
        </w:rPr>
      </w:pPr>
      <w:r w:rsidRPr="003252A8">
        <w:rPr>
          <w:rFonts w:ascii="Arial" w:hAnsi="Arial"/>
          <w:bCs/>
          <w:sz w:val="28"/>
          <w:szCs w:val="28"/>
          <w:lang w:val="en-US" w:eastAsia="zh-CN"/>
        </w:rPr>
        <w:lastRenderedPageBreak/>
        <w:t xml:space="preserve">Phase offset modelling </w:t>
      </w:r>
      <w:r w:rsidR="00EA35CD">
        <w:rPr>
          <w:rFonts w:ascii="Arial" w:hAnsi="Arial"/>
          <w:bCs/>
          <w:sz w:val="28"/>
          <w:szCs w:val="28"/>
          <w:lang w:val="en-US" w:eastAsia="zh-CN"/>
        </w:rPr>
        <w:t xml:space="preserve">and </w:t>
      </w:r>
      <w:r w:rsidR="00EA35CD" w:rsidRPr="00EA35CD">
        <w:rPr>
          <w:rFonts w:ascii="Arial" w:hAnsi="Arial"/>
          <w:bCs/>
          <w:sz w:val="28"/>
          <w:szCs w:val="28"/>
          <w:lang w:val="en-US" w:eastAsia="zh-CN"/>
        </w:rPr>
        <w:t>CFO modeling</w:t>
      </w:r>
    </w:p>
    <w:tbl>
      <w:tblPr>
        <w:tblStyle w:val="311"/>
        <w:tblW w:w="0" w:type="auto"/>
        <w:tblLook w:val="04A0" w:firstRow="1" w:lastRow="0" w:firstColumn="1" w:lastColumn="0" w:noHBand="0" w:noVBand="1"/>
      </w:tblPr>
      <w:tblGrid>
        <w:gridCol w:w="10456"/>
      </w:tblGrid>
      <w:tr w:rsidR="00EA35CD" w:rsidRPr="00EA35CD" w:rsidTr="00CE4122">
        <w:tc>
          <w:tcPr>
            <w:tcW w:w="10456" w:type="dxa"/>
          </w:tcPr>
          <w:p w:rsidR="00EA35CD" w:rsidRPr="00EA35CD" w:rsidRDefault="00EA35CD" w:rsidP="00EA35CD">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5" w:name="_Hlk110335170"/>
            <w:r w:rsidRPr="00EA35CD">
              <w:rPr>
                <w:b/>
                <w:i/>
                <w:sz w:val="21"/>
                <w:szCs w:val="21"/>
                <w:u w:val="single"/>
                <w:lang w:eastAsia="zh-CN"/>
              </w:rPr>
              <w:t>Phase offset modelling for BS PUSCH demod requirements with JCE</w:t>
            </w:r>
            <w:bookmarkEnd w:id="5"/>
          </w:p>
          <w:p w:rsidR="00EA35CD" w:rsidRPr="00EA35CD" w:rsidRDefault="00EA35CD" w:rsidP="00EA35CD">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EA35CD">
              <w:rPr>
                <w:rFonts w:eastAsia="等线"/>
                <w:i/>
                <w:sz w:val="21"/>
                <w:szCs w:val="21"/>
                <w:lang w:eastAsia="zh-CN"/>
              </w:rPr>
              <w:t>Use ideal phase modelling for the PUSCH JCE test and choose one of the following</w:t>
            </w:r>
          </w:p>
          <w:p w:rsidR="00EA35CD" w:rsidRPr="00EA35CD" w:rsidRDefault="00EA35CD" w:rsidP="00EA35CD">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iCs/>
                <w:sz w:val="21"/>
                <w:szCs w:val="21"/>
                <w:lang w:eastAsia="zh-CN"/>
              </w:rPr>
            </w:pPr>
            <w:r w:rsidRPr="00EA35CD">
              <w:rPr>
                <w:i/>
                <w:iCs/>
                <w:sz w:val="21"/>
                <w:szCs w:val="21"/>
                <w:lang w:eastAsia="zh-CN"/>
              </w:rPr>
              <w:t>Option 1: companies can consider the phase offset in the impairment results</w:t>
            </w:r>
          </w:p>
          <w:p w:rsidR="00EA35CD" w:rsidRPr="00EA35CD" w:rsidRDefault="00EA35CD" w:rsidP="00EA35CD">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iCs/>
                <w:sz w:val="21"/>
                <w:szCs w:val="21"/>
                <w:lang w:eastAsia="zh-CN"/>
              </w:rPr>
            </w:pPr>
            <w:r w:rsidRPr="00EA35CD">
              <w:rPr>
                <w:i/>
                <w:iCs/>
                <w:sz w:val="21"/>
                <w:szCs w:val="21"/>
                <w:lang w:eastAsia="zh-CN"/>
              </w:rPr>
              <w:t>Option 2: Phase offset model will be covered by TE side in the test uncertainty</w:t>
            </w:r>
          </w:p>
          <w:p w:rsidR="00EA35CD" w:rsidRPr="00EA35CD" w:rsidRDefault="00EA35CD" w:rsidP="00EA35CD">
            <w:pPr>
              <w:overflowPunct w:val="0"/>
              <w:autoSpaceDE w:val="0"/>
              <w:autoSpaceDN w:val="0"/>
              <w:adjustRightInd w:val="0"/>
              <w:spacing w:after="0"/>
              <w:textAlignment w:val="baseline"/>
              <w:rPr>
                <w:b/>
                <w:i/>
                <w:sz w:val="21"/>
                <w:szCs w:val="21"/>
                <w:u w:val="single"/>
                <w:lang w:eastAsia="zh-CN"/>
              </w:rPr>
            </w:pPr>
            <w:bookmarkStart w:id="6" w:name="_Hlk110335778"/>
            <w:bookmarkStart w:id="7" w:name="_Hlk103816050"/>
            <w:r w:rsidRPr="00EA35CD">
              <w:rPr>
                <w:b/>
                <w:i/>
                <w:sz w:val="21"/>
                <w:szCs w:val="21"/>
                <w:u w:val="single"/>
                <w:lang w:eastAsia="zh-CN"/>
              </w:rPr>
              <w:t>CFO modeling</w:t>
            </w:r>
            <w:bookmarkEnd w:id="6"/>
            <w:r w:rsidRPr="00EA35CD">
              <w:rPr>
                <w:b/>
                <w:i/>
                <w:sz w:val="21"/>
                <w:szCs w:val="21"/>
                <w:u w:val="single"/>
                <w:lang w:eastAsia="zh-CN"/>
              </w:rPr>
              <w:t xml:space="preserve"> for the JCE simulation</w:t>
            </w:r>
          </w:p>
          <w:p w:rsidR="00EA35CD" w:rsidRPr="00EA35CD" w:rsidRDefault="00EA35CD" w:rsidP="00EA35CD">
            <w:pPr>
              <w:numPr>
                <w:ilvl w:val="0"/>
                <w:numId w:val="37"/>
              </w:numPr>
              <w:overflowPunct w:val="0"/>
              <w:autoSpaceDE w:val="0"/>
              <w:autoSpaceDN w:val="0"/>
              <w:adjustRightInd w:val="0"/>
              <w:snapToGrid w:val="0"/>
              <w:spacing w:after="0"/>
              <w:ind w:left="284" w:hanging="284"/>
              <w:textAlignment w:val="baseline"/>
              <w:rPr>
                <w:i/>
                <w:sz w:val="21"/>
                <w:szCs w:val="21"/>
                <w:lang w:val="en-US"/>
              </w:rPr>
            </w:pPr>
            <w:r w:rsidRPr="00EA35CD">
              <w:rPr>
                <w:i/>
                <w:sz w:val="21"/>
                <w:szCs w:val="21"/>
                <w:lang w:val="en-US"/>
              </w:rPr>
              <w:t>Agreement in the second round:</w:t>
            </w:r>
          </w:p>
          <w:p w:rsidR="00EA35CD" w:rsidRPr="00EA35CD" w:rsidRDefault="00EA35CD" w:rsidP="00EA35CD">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EA35CD">
              <w:rPr>
                <w:i/>
                <w:sz w:val="21"/>
                <w:szCs w:val="21"/>
                <w:lang w:eastAsia="zh-CN"/>
              </w:rPr>
              <w:t>Do not consider CFO modelling for the PUSCH JCE test and choose one of the following</w:t>
            </w:r>
          </w:p>
          <w:p w:rsidR="00EA35CD" w:rsidRPr="00EA35CD" w:rsidRDefault="00EA35CD" w:rsidP="00EA35CD">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iCs/>
                <w:sz w:val="21"/>
                <w:szCs w:val="21"/>
                <w:lang w:eastAsia="zh-CN"/>
              </w:rPr>
            </w:pPr>
            <w:r w:rsidRPr="00EA35CD">
              <w:rPr>
                <w:i/>
                <w:iCs/>
                <w:sz w:val="21"/>
                <w:szCs w:val="21"/>
                <w:lang w:eastAsia="zh-CN"/>
              </w:rPr>
              <w:t>Option 1: companies can consider the CFO impact in the impairment results.</w:t>
            </w:r>
          </w:p>
          <w:p w:rsidR="00EA35CD" w:rsidRPr="005171D2" w:rsidRDefault="00EA35CD" w:rsidP="005171D2">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iCs/>
                <w:sz w:val="21"/>
                <w:szCs w:val="21"/>
                <w:lang w:eastAsia="zh-CN"/>
              </w:rPr>
            </w:pPr>
            <w:r w:rsidRPr="00EA35CD">
              <w:rPr>
                <w:i/>
                <w:iCs/>
                <w:sz w:val="21"/>
                <w:szCs w:val="21"/>
                <w:lang w:eastAsia="zh-CN"/>
              </w:rPr>
              <w:t>Option 2: CFO impact will be covered by TE side in the test uncertaint</w:t>
            </w:r>
            <w:bookmarkEnd w:id="7"/>
          </w:p>
        </w:tc>
      </w:tr>
    </w:tbl>
    <w:p w:rsidR="001A6D38" w:rsidRPr="0053309D" w:rsidRDefault="001A6D38" w:rsidP="001A6D38">
      <w:pPr>
        <w:rPr>
          <w:lang w:val="en-US" w:eastAsia="zh-CN"/>
        </w:rPr>
      </w:pPr>
    </w:p>
    <w:p w:rsidR="000700EE" w:rsidRPr="0053309D" w:rsidRDefault="003252A8" w:rsidP="001A6D38">
      <w:pPr>
        <w:rPr>
          <w:lang w:val="en-US" w:eastAsia="zh-CN"/>
        </w:rPr>
      </w:pPr>
      <w:r>
        <w:rPr>
          <w:lang w:val="en-US" w:eastAsia="zh-CN"/>
        </w:rPr>
        <w:t xml:space="preserve">Usually, RAN4 </w:t>
      </w:r>
      <w:r w:rsidR="00EA35CD">
        <w:rPr>
          <w:lang w:val="en-US" w:eastAsia="zh-CN"/>
        </w:rPr>
        <w:t>consider Tx error in test uncertainty and consider Rx error in impairment results. So w</w:t>
      </w:r>
      <w:r w:rsidRPr="003252A8">
        <w:rPr>
          <w:lang w:val="en-US" w:eastAsia="zh-CN"/>
        </w:rPr>
        <w:t xml:space="preserve">e think it is more proper to consider </w:t>
      </w:r>
      <w:r w:rsidR="00EA35CD">
        <w:rPr>
          <w:lang w:val="en-US" w:eastAsia="zh-CN"/>
        </w:rPr>
        <w:t>p</w:t>
      </w:r>
      <w:r w:rsidR="00EA35CD" w:rsidRPr="00EA35CD">
        <w:rPr>
          <w:lang w:val="en-US" w:eastAsia="zh-CN"/>
        </w:rPr>
        <w:t>hase offset</w:t>
      </w:r>
      <w:r w:rsidRPr="003252A8">
        <w:rPr>
          <w:lang w:val="en-US" w:eastAsia="zh-CN"/>
        </w:rPr>
        <w:t xml:space="preserve"> by test uncertainty </w:t>
      </w:r>
      <w:r w:rsidR="00EA35CD">
        <w:rPr>
          <w:lang w:val="en-US" w:eastAsia="zh-CN"/>
        </w:rPr>
        <w:t xml:space="preserve">and </w:t>
      </w:r>
      <w:r w:rsidR="005171D2">
        <w:rPr>
          <w:lang w:val="en-US" w:eastAsia="zh-CN"/>
        </w:rPr>
        <w:t xml:space="preserve">consider CFO by </w:t>
      </w:r>
      <w:r w:rsidR="005171D2" w:rsidRPr="005171D2">
        <w:rPr>
          <w:lang w:val="en-US" w:eastAsia="zh-CN"/>
        </w:rPr>
        <w:t>impairment results</w:t>
      </w:r>
      <w:r w:rsidRPr="003252A8">
        <w:rPr>
          <w:lang w:val="en-US" w:eastAsia="zh-CN"/>
        </w:rPr>
        <w:t>.</w:t>
      </w:r>
    </w:p>
    <w:p w:rsidR="00EA35CD" w:rsidRPr="005171D2" w:rsidRDefault="00EA35CD" w:rsidP="00EA35CD">
      <w:pPr>
        <w:pStyle w:val="Proposal"/>
      </w:pPr>
      <w:r>
        <w:t>Cover p</w:t>
      </w:r>
      <w:r w:rsidRPr="00EA35CD">
        <w:t>hase offset</w:t>
      </w:r>
      <w:r>
        <w:t xml:space="preserve"> impact by </w:t>
      </w:r>
      <w:r w:rsidRPr="00EA35CD">
        <w:t>test uncertainty</w:t>
      </w:r>
      <w:r w:rsidR="005171D2">
        <w:t xml:space="preserve"> and cover CFO by </w:t>
      </w:r>
      <w:r w:rsidR="005171D2" w:rsidRPr="005171D2">
        <w:t>impairment results</w:t>
      </w:r>
      <w:r>
        <w:t xml:space="preserve"> for</w:t>
      </w:r>
      <w:r w:rsidRPr="00EA35CD">
        <w:t xml:space="preserve"> BS PUSCH demod requirements with JCE</w:t>
      </w:r>
      <w:r>
        <w:t>.</w:t>
      </w:r>
    </w:p>
    <w:p w:rsidR="00D46BD4" w:rsidRPr="0053309D" w:rsidRDefault="00D46BD4" w:rsidP="00D46BD4">
      <w:pPr>
        <w:pStyle w:val="1"/>
        <w:rPr>
          <w:lang w:val="en-US" w:eastAsia="zh-CN"/>
        </w:rPr>
      </w:pPr>
      <w:r w:rsidRPr="0053309D">
        <w:rPr>
          <w:rFonts w:hint="eastAsia"/>
          <w:lang w:val="en-US" w:eastAsia="zh-CN"/>
        </w:rPr>
        <w:t>P</w:t>
      </w:r>
      <w:r w:rsidRPr="0053309D">
        <w:rPr>
          <w:lang w:val="en-US" w:eastAsia="zh-CN"/>
        </w:rPr>
        <w:t>roposals</w:t>
      </w:r>
    </w:p>
    <w:p w:rsidR="008727FE" w:rsidRDefault="00D46BD4" w:rsidP="008727FE">
      <w:pPr>
        <w:rPr>
          <w:lang w:val="en-US" w:eastAsia="zh-CN"/>
        </w:rPr>
      </w:pPr>
      <w:r w:rsidRPr="0053309D">
        <w:rPr>
          <w:rFonts w:hint="eastAsia"/>
          <w:lang w:val="en-US" w:eastAsia="zh-CN"/>
        </w:rPr>
        <w:t xml:space="preserve">In this contribution, we </w:t>
      </w:r>
      <w:r w:rsidRPr="0053309D">
        <w:rPr>
          <w:lang w:val="en-US" w:eastAsia="zh-CN"/>
        </w:rPr>
        <w:t>discuss on</w:t>
      </w:r>
      <w:r w:rsidR="00EF27CF" w:rsidRPr="0053309D">
        <w:rPr>
          <w:lang w:val="en-US" w:eastAsia="zh-CN"/>
        </w:rPr>
        <w:t xml:space="preserve"> </w:t>
      </w:r>
      <w:r w:rsidR="0032488A" w:rsidRPr="0053309D">
        <w:rPr>
          <w:rFonts w:hint="eastAsia"/>
          <w:lang w:val="en-US" w:eastAsia="zh-CN"/>
        </w:rPr>
        <w:t>BS</w:t>
      </w:r>
      <w:r w:rsidR="007808BE" w:rsidRPr="0053309D">
        <w:rPr>
          <w:lang w:val="en-US" w:eastAsia="zh-CN"/>
        </w:rPr>
        <w:t xml:space="preserve"> </w:t>
      </w:r>
      <w:r w:rsidR="0088793B" w:rsidRPr="0053309D">
        <w:rPr>
          <w:lang w:val="en-US" w:eastAsia="zh-CN"/>
        </w:rPr>
        <w:t xml:space="preserve">PUSCH </w:t>
      </w:r>
      <w:r w:rsidRPr="0053309D">
        <w:rPr>
          <w:lang w:val="en-US" w:eastAsia="zh-CN"/>
        </w:rPr>
        <w:t xml:space="preserve">demodulation </w:t>
      </w:r>
      <w:r w:rsidR="00B93693" w:rsidRPr="0053309D">
        <w:rPr>
          <w:lang w:val="en-US" w:eastAsia="zh-CN"/>
        </w:rPr>
        <w:t xml:space="preserve">requirements </w:t>
      </w:r>
      <w:r w:rsidR="00EF27CF" w:rsidRPr="0053309D">
        <w:rPr>
          <w:lang w:val="en-US" w:eastAsia="zh-CN"/>
        </w:rPr>
        <w:t xml:space="preserve">for </w:t>
      </w:r>
      <w:r w:rsidR="0032488A" w:rsidRPr="0053309D">
        <w:rPr>
          <w:lang w:val="en-US" w:eastAsia="zh-CN"/>
        </w:rPr>
        <w:t>coverage enhancement</w:t>
      </w:r>
      <w:r w:rsidRPr="0053309D">
        <w:rPr>
          <w:lang w:val="en-US" w:eastAsia="zh-CN"/>
        </w:rPr>
        <w:t>. O</w:t>
      </w:r>
      <w:r w:rsidRPr="0053309D">
        <w:rPr>
          <w:rFonts w:hint="eastAsia"/>
          <w:lang w:val="en-US" w:eastAsia="zh-CN"/>
        </w:rPr>
        <w:t xml:space="preserve">ur </w:t>
      </w:r>
      <w:r w:rsidRPr="0053309D">
        <w:rPr>
          <w:lang w:val="en-US" w:eastAsia="zh-CN"/>
        </w:rPr>
        <w:t xml:space="preserve">observations and </w:t>
      </w:r>
      <w:r w:rsidRPr="0053309D">
        <w:rPr>
          <w:rFonts w:hint="eastAsia"/>
          <w:lang w:val="en-US" w:eastAsia="zh-CN"/>
        </w:rPr>
        <w:t>proposals are:</w:t>
      </w:r>
    </w:p>
    <w:p w:rsidR="005171D2" w:rsidRDefault="005171D2" w:rsidP="005171D2">
      <w:pPr>
        <w:pStyle w:val="Proposal"/>
        <w:numPr>
          <w:ilvl w:val="0"/>
          <w:numId w:val="42"/>
        </w:numPr>
      </w:pPr>
      <w:r w:rsidRPr="0050676C">
        <w:t>Limit the discussion scope of Rel-17 NR coverage enhancement demodulation to FR1 and FR2-1</w:t>
      </w:r>
      <w:r>
        <w:t>.</w:t>
      </w:r>
    </w:p>
    <w:p w:rsidR="005171D2" w:rsidRDefault="005171D2" w:rsidP="005171D2">
      <w:pPr>
        <w:pStyle w:val="Proposal"/>
      </w:pPr>
      <w:r>
        <w:t xml:space="preserve">Introduce manufacture declaration </w:t>
      </w:r>
      <w:r w:rsidRPr="002424CA">
        <w:t>with corresponding SCS for PUSCH TBoMS</w:t>
      </w:r>
      <w:r>
        <w:t>, such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20"/>
        <w:gridCol w:w="2073"/>
        <w:gridCol w:w="6463"/>
      </w:tblGrid>
      <w:tr w:rsidR="005171D2" w:rsidRPr="0079176A" w:rsidTr="00E17B84">
        <w:trPr>
          <w:cantSplit/>
          <w:jc w:val="center"/>
        </w:trPr>
        <w:tc>
          <w:tcPr>
            <w:tcW w:w="0" w:type="auto"/>
            <w:vAlign w:val="center"/>
          </w:tcPr>
          <w:p w:rsidR="005171D2" w:rsidRPr="0079176A" w:rsidRDefault="005171D2" w:rsidP="00E17B84">
            <w:pPr>
              <w:keepNext/>
              <w:keepLines/>
              <w:spacing w:after="0"/>
              <w:jc w:val="center"/>
              <w:rPr>
                <w:rFonts w:ascii="Arial" w:hAnsi="Arial"/>
                <w:b/>
                <w:sz w:val="18"/>
                <w:lang w:val="x-none"/>
              </w:rPr>
            </w:pPr>
            <w:r w:rsidRPr="0079176A">
              <w:rPr>
                <w:rFonts w:ascii="Arial" w:hAnsi="Arial"/>
                <w:b/>
                <w:sz w:val="18"/>
                <w:lang w:val="x-none"/>
              </w:rPr>
              <w:t>Declaration identifier</w:t>
            </w:r>
          </w:p>
        </w:tc>
        <w:tc>
          <w:tcPr>
            <w:tcW w:w="0" w:type="auto"/>
            <w:vAlign w:val="center"/>
          </w:tcPr>
          <w:p w:rsidR="005171D2" w:rsidRPr="0079176A" w:rsidRDefault="005171D2" w:rsidP="00E17B84">
            <w:pPr>
              <w:keepNext/>
              <w:keepLines/>
              <w:spacing w:after="0"/>
              <w:jc w:val="center"/>
              <w:rPr>
                <w:rFonts w:ascii="Arial" w:hAnsi="Arial"/>
                <w:b/>
                <w:sz w:val="18"/>
                <w:lang w:val="x-none"/>
              </w:rPr>
            </w:pPr>
            <w:r w:rsidRPr="0079176A">
              <w:rPr>
                <w:rFonts w:ascii="Arial" w:hAnsi="Arial"/>
                <w:b/>
                <w:sz w:val="18"/>
                <w:lang w:val="x-none"/>
              </w:rPr>
              <w:t>Declaration</w:t>
            </w:r>
          </w:p>
        </w:tc>
        <w:tc>
          <w:tcPr>
            <w:tcW w:w="0" w:type="auto"/>
            <w:vAlign w:val="center"/>
          </w:tcPr>
          <w:p w:rsidR="005171D2" w:rsidRPr="0079176A" w:rsidRDefault="005171D2" w:rsidP="00E17B84">
            <w:pPr>
              <w:keepNext/>
              <w:keepLines/>
              <w:spacing w:after="0"/>
              <w:jc w:val="center"/>
              <w:rPr>
                <w:rFonts w:ascii="Arial" w:hAnsi="Arial"/>
                <w:b/>
                <w:sz w:val="18"/>
                <w:lang w:val="x-none"/>
              </w:rPr>
            </w:pPr>
            <w:r w:rsidRPr="0079176A">
              <w:rPr>
                <w:rFonts w:ascii="Arial" w:hAnsi="Arial"/>
                <w:b/>
                <w:sz w:val="18"/>
                <w:lang w:val="x-none"/>
              </w:rPr>
              <w:t>Description</w:t>
            </w:r>
          </w:p>
        </w:tc>
      </w:tr>
      <w:tr w:rsidR="005171D2" w:rsidRPr="0079176A" w:rsidTr="00E17B84">
        <w:trPr>
          <w:cantSplit/>
          <w:jc w:val="center"/>
        </w:trPr>
        <w:tc>
          <w:tcPr>
            <w:tcW w:w="0" w:type="auto"/>
            <w:vAlign w:val="center"/>
          </w:tcPr>
          <w:p w:rsidR="0079176A" w:rsidRPr="0079176A" w:rsidRDefault="0079176A" w:rsidP="00E17B84">
            <w:pPr>
              <w:keepNext/>
              <w:keepLines/>
              <w:overflowPunct w:val="0"/>
              <w:autoSpaceDE w:val="0"/>
              <w:autoSpaceDN w:val="0"/>
              <w:adjustRightInd w:val="0"/>
              <w:spacing w:after="0"/>
              <w:rPr>
                <w:rFonts w:ascii="Arial" w:eastAsia="Times New Roman" w:hAnsi="Arial" w:cs="Arial"/>
                <w:sz w:val="18"/>
                <w:lang w:eastAsia="ko-KR"/>
              </w:rPr>
            </w:pPr>
            <w:r w:rsidRPr="0079176A">
              <w:rPr>
                <w:rFonts w:ascii="Arial" w:eastAsia="Times New Roman" w:hAnsi="Arial" w:cs="Arial"/>
                <w:sz w:val="18"/>
                <w:lang w:eastAsia="ko-KR"/>
              </w:rPr>
              <w:t>D.xxx</w:t>
            </w:r>
          </w:p>
        </w:tc>
        <w:tc>
          <w:tcPr>
            <w:tcW w:w="0" w:type="auto"/>
            <w:vAlign w:val="center"/>
          </w:tcPr>
          <w:p w:rsidR="0079176A" w:rsidRPr="0079176A" w:rsidRDefault="0079176A" w:rsidP="00E17B84">
            <w:pPr>
              <w:keepNext/>
              <w:keepLines/>
              <w:overflowPunct w:val="0"/>
              <w:autoSpaceDE w:val="0"/>
              <w:autoSpaceDN w:val="0"/>
              <w:adjustRightInd w:val="0"/>
              <w:spacing w:after="0"/>
              <w:rPr>
                <w:rFonts w:ascii="Arial" w:eastAsia="Times New Roman" w:hAnsi="Arial" w:cs="Arial"/>
                <w:sz w:val="18"/>
                <w:lang w:eastAsia="ko-KR"/>
              </w:rPr>
            </w:pPr>
            <w:r w:rsidRPr="0079176A">
              <w:rPr>
                <w:rFonts w:ascii="Arial" w:eastAsia="Times New Roman" w:hAnsi="Arial" w:cs="Arial"/>
                <w:sz w:val="18"/>
                <w:lang w:eastAsia="ko-KR"/>
              </w:rPr>
              <w:t>SCS for PUSCH TBoMS</w:t>
            </w:r>
          </w:p>
        </w:tc>
        <w:tc>
          <w:tcPr>
            <w:tcW w:w="0" w:type="auto"/>
            <w:vAlign w:val="center"/>
          </w:tcPr>
          <w:p w:rsidR="0079176A" w:rsidRPr="0079176A" w:rsidRDefault="0079176A" w:rsidP="00E17B84">
            <w:pPr>
              <w:keepNext/>
              <w:keepLines/>
              <w:overflowPunct w:val="0"/>
              <w:autoSpaceDE w:val="0"/>
              <w:autoSpaceDN w:val="0"/>
              <w:adjustRightInd w:val="0"/>
              <w:spacing w:after="0"/>
              <w:rPr>
                <w:rFonts w:ascii="Arial" w:eastAsia="Times New Roman" w:hAnsi="Arial" w:cs="Arial"/>
                <w:sz w:val="18"/>
                <w:lang w:eastAsia="ko-KR"/>
              </w:rPr>
            </w:pPr>
            <w:r w:rsidRPr="0079176A">
              <w:rPr>
                <w:rFonts w:ascii="Arial" w:eastAsia="Times New Roman" w:hAnsi="Arial" w:cs="Arial"/>
                <w:sz w:val="18"/>
                <w:lang w:eastAsia="ko-KR"/>
              </w:rPr>
              <w:t>Declaration of supported SCS for PUSCH TBoMS, i.e. {15kHz, 30kHz, 60kHz 120kHz}</w:t>
            </w:r>
          </w:p>
        </w:tc>
      </w:tr>
    </w:tbl>
    <w:p w:rsidR="005171D2" w:rsidRPr="0079176A" w:rsidRDefault="005171D2" w:rsidP="005171D2">
      <w:pPr>
        <w:rPr>
          <w:lang w:eastAsia="zh-CN"/>
        </w:rPr>
      </w:pPr>
    </w:p>
    <w:p w:rsidR="005171D2" w:rsidRPr="00F968E1" w:rsidRDefault="005171D2" w:rsidP="005171D2">
      <w:pPr>
        <w:pStyle w:val="Proposal"/>
      </w:pPr>
      <w:r>
        <w:t>Only define 1T2R requirements for TBoMS PUSCH.</w:t>
      </w:r>
    </w:p>
    <w:p w:rsidR="005171D2" w:rsidRDefault="005171D2" w:rsidP="005171D2">
      <w:pPr>
        <w:pStyle w:val="Proposal"/>
      </w:pPr>
      <w:r>
        <w:t>U</w:t>
      </w:r>
      <w:r w:rsidRPr="001A297E">
        <w:t>se DSUUU pattern for JCE feature</w:t>
      </w:r>
      <w:r>
        <w:t>. E</w:t>
      </w:r>
      <w:r w:rsidRPr="001A297E">
        <w:t>xtra note should be added for DSUUU pattern that PUCCH/PUSCH is not transmitted in either the first or the last ‘U’ slot.</w:t>
      </w:r>
    </w:p>
    <w:p w:rsidR="005171D2" w:rsidRPr="00023216" w:rsidRDefault="005171D2" w:rsidP="005171D2">
      <w:pPr>
        <w:pStyle w:val="Proposal"/>
      </w:pPr>
      <w:r>
        <w:t>T</w:t>
      </w:r>
      <w:r w:rsidRPr="005171D2">
        <w:t>he requirement defined for each SCS can be applicable for other TDD patterns with same number of physical consecutive slots (aTDW length).</w:t>
      </w:r>
    </w:p>
    <w:p w:rsidR="005171D2" w:rsidRDefault="005171D2" w:rsidP="005171D2">
      <w:pPr>
        <w:pStyle w:val="Proposal"/>
      </w:pPr>
      <w:r>
        <w:t xml:space="preserve">Use the </w:t>
      </w:r>
      <w:r w:rsidRPr="0028139A">
        <w:t>following wording for supporting JCE with corresponding SCS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1"/>
        <w:gridCol w:w="2669"/>
        <w:gridCol w:w="6036"/>
      </w:tblGrid>
      <w:tr w:rsidR="0028139A" w:rsidRPr="0028139A" w:rsidTr="00E17B84">
        <w:trPr>
          <w:cantSplit/>
          <w:jc w:val="center"/>
        </w:trPr>
        <w:tc>
          <w:tcPr>
            <w:tcW w:w="0" w:type="auto"/>
            <w:vAlign w:val="center"/>
          </w:tcPr>
          <w:p w:rsidR="0028139A" w:rsidRPr="0028139A" w:rsidRDefault="0028139A" w:rsidP="00E17B84">
            <w:pPr>
              <w:keepNext/>
              <w:keepLines/>
              <w:overflowPunct w:val="0"/>
              <w:autoSpaceDE w:val="0"/>
              <w:autoSpaceDN w:val="0"/>
              <w:adjustRightInd w:val="0"/>
              <w:spacing w:after="0"/>
              <w:jc w:val="center"/>
              <w:rPr>
                <w:rFonts w:ascii="Arial" w:eastAsia="Times New Roman" w:hAnsi="Arial" w:cs="Arial"/>
                <w:b/>
                <w:sz w:val="18"/>
                <w:lang w:eastAsia="ko-KR"/>
              </w:rPr>
            </w:pPr>
            <w:r w:rsidRPr="0028139A">
              <w:rPr>
                <w:rFonts w:ascii="Arial" w:eastAsia="Times New Roman" w:hAnsi="Arial" w:cs="Arial"/>
                <w:b/>
                <w:sz w:val="18"/>
                <w:lang w:eastAsia="ko-KR"/>
              </w:rPr>
              <w:t>Declaration identifier</w:t>
            </w:r>
          </w:p>
        </w:tc>
        <w:tc>
          <w:tcPr>
            <w:tcW w:w="0" w:type="auto"/>
            <w:vAlign w:val="center"/>
          </w:tcPr>
          <w:p w:rsidR="0028139A" w:rsidRPr="0028139A" w:rsidRDefault="0028139A" w:rsidP="00E17B84">
            <w:pPr>
              <w:keepNext/>
              <w:keepLines/>
              <w:overflowPunct w:val="0"/>
              <w:autoSpaceDE w:val="0"/>
              <w:autoSpaceDN w:val="0"/>
              <w:adjustRightInd w:val="0"/>
              <w:spacing w:after="0"/>
              <w:jc w:val="center"/>
              <w:rPr>
                <w:rFonts w:ascii="Arial" w:eastAsia="Times New Roman" w:hAnsi="Arial" w:cs="Arial"/>
                <w:b/>
                <w:sz w:val="18"/>
                <w:lang w:eastAsia="ko-KR"/>
              </w:rPr>
            </w:pPr>
            <w:r w:rsidRPr="0028139A">
              <w:rPr>
                <w:rFonts w:ascii="Arial" w:eastAsia="Times New Roman" w:hAnsi="Arial" w:cs="Arial"/>
                <w:b/>
                <w:sz w:val="18"/>
                <w:lang w:eastAsia="ko-KR"/>
              </w:rPr>
              <w:t>Declaration</w:t>
            </w:r>
          </w:p>
        </w:tc>
        <w:tc>
          <w:tcPr>
            <w:tcW w:w="0" w:type="auto"/>
            <w:vAlign w:val="center"/>
          </w:tcPr>
          <w:p w:rsidR="0028139A" w:rsidRPr="0028139A" w:rsidRDefault="0028139A" w:rsidP="00E17B84">
            <w:pPr>
              <w:keepNext/>
              <w:keepLines/>
              <w:overflowPunct w:val="0"/>
              <w:autoSpaceDE w:val="0"/>
              <w:autoSpaceDN w:val="0"/>
              <w:adjustRightInd w:val="0"/>
              <w:spacing w:after="0"/>
              <w:jc w:val="center"/>
              <w:rPr>
                <w:rFonts w:ascii="Arial" w:eastAsia="Times New Roman" w:hAnsi="Arial" w:cs="Arial"/>
                <w:b/>
                <w:sz w:val="18"/>
                <w:lang w:eastAsia="ko-KR"/>
              </w:rPr>
            </w:pPr>
            <w:r w:rsidRPr="0028139A">
              <w:rPr>
                <w:rFonts w:ascii="Arial" w:eastAsia="Times New Roman" w:hAnsi="Arial" w:cs="Arial"/>
                <w:b/>
                <w:sz w:val="18"/>
                <w:lang w:eastAsia="ko-KR"/>
              </w:rPr>
              <w:t>Description</w:t>
            </w:r>
          </w:p>
        </w:tc>
      </w:tr>
      <w:tr w:rsidR="0028139A" w:rsidRPr="0028139A" w:rsidTr="00E17B84">
        <w:trPr>
          <w:cantSplit/>
          <w:jc w:val="center"/>
        </w:trPr>
        <w:tc>
          <w:tcPr>
            <w:tcW w:w="0" w:type="auto"/>
            <w:vAlign w:val="center"/>
          </w:tcPr>
          <w:p w:rsidR="0028139A" w:rsidRPr="0028139A" w:rsidRDefault="0028139A" w:rsidP="00E17B84">
            <w:pPr>
              <w:keepNext/>
              <w:keepLines/>
              <w:overflowPunct w:val="0"/>
              <w:autoSpaceDE w:val="0"/>
              <w:autoSpaceDN w:val="0"/>
              <w:adjustRightInd w:val="0"/>
              <w:spacing w:after="0"/>
              <w:rPr>
                <w:rFonts w:ascii="Arial" w:eastAsia="Times New Roman" w:hAnsi="Arial" w:cs="Arial"/>
                <w:sz w:val="18"/>
                <w:lang w:eastAsia="ko-KR"/>
              </w:rPr>
            </w:pPr>
            <w:r w:rsidRPr="0028139A">
              <w:rPr>
                <w:rFonts w:ascii="Arial" w:eastAsia="Times New Roman" w:hAnsi="Arial" w:cs="Arial"/>
                <w:sz w:val="18"/>
                <w:lang w:eastAsia="ko-KR"/>
              </w:rPr>
              <w:t>D.yyy</w:t>
            </w:r>
          </w:p>
        </w:tc>
        <w:tc>
          <w:tcPr>
            <w:tcW w:w="0" w:type="auto"/>
            <w:vAlign w:val="center"/>
          </w:tcPr>
          <w:p w:rsidR="0028139A" w:rsidRPr="0028139A" w:rsidRDefault="0028139A" w:rsidP="00E17B84">
            <w:pPr>
              <w:keepNext/>
              <w:keepLines/>
              <w:overflowPunct w:val="0"/>
              <w:autoSpaceDE w:val="0"/>
              <w:autoSpaceDN w:val="0"/>
              <w:adjustRightInd w:val="0"/>
              <w:spacing w:after="0"/>
              <w:rPr>
                <w:rFonts w:ascii="Arial" w:eastAsia="Times New Roman" w:hAnsi="Arial" w:cs="Arial"/>
                <w:sz w:val="18"/>
                <w:lang w:eastAsia="ko-KR"/>
              </w:rPr>
            </w:pPr>
            <w:r w:rsidRPr="0028139A">
              <w:rPr>
                <w:rFonts w:ascii="Arial" w:eastAsia="Times New Roman" w:hAnsi="Arial" w:cs="Arial"/>
                <w:sz w:val="18"/>
                <w:lang w:eastAsia="ko-KR"/>
              </w:rPr>
              <w:t>SCS for PUSCH JCE and PUCCH JCE</w:t>
            </w:r>
          </w:p>
        </w:tc>
        <w:tc>
          <w:tcPr>
            <w:tcW w:w="0" w:type="auto"/>
            <w:vAlign w:val="center"/>
          </w:tcPr>
          <w:p w:rsidR="0028139A" w:rsidRPr="0028139A" w:rsidRDefault="0028139A" w:rsidP="00E17B84">
            <w:pPr>
              <w:keepNext/>
              <w:keepLines/>
              <w:overflowPunct w:val="0"/>
              <w:autoSpaceDE w:val="0"/>
              <w:autoSpaceDN w:val="0"/>
              <w:adjustRightInd w:val="0"/>
              <w:spacing w:after="0"/>
              <w:rPr>
                <w:rFonts w:ascii="Arial" w:eastAsia="Times New Roman" w:hAnsi="Arial" w:cs="Arial"/>
                <w:sz w:val="18"/>
                <w:lang w:eastAsia="ko-KR"/>
              </w:rPr>
            </w:pPr>
            <w:r w:rsidRPr="0028139A">
              <w:rPr>
                <w:rFonts w:ascii="Arial" w:eastAsia="Times New Roman" w:hAnsi="Arial" w:cs="Arial"/>
                <w:sz w:val="18"/>
                <w:lang w:eastAsia="ko-KR"/>
              </w:rPr>
              <w:t>Declaration of supported SCS for PUSCH JCE and PUCCH JCE, i.e. {15kHz, 30kHz, 60kHz 120kHz}</w:t>
            </w:r>
          </w:p>
        </w:tc>
      </w:tr>
    </w:tbl>
    <w:p w:rsidR="005171D2" w:rsidRPr="0028139A" w:rsidRDefault="005171D2" w:rsidP="005171D2">
      <w:pPr>
        <w:rPr>
          <w:lang w:eastAsia="zh-CN"/>
        </w:rPr>
      </w:pPr>
    </w:p>
    <w:p w:rsidR="005171D2" w:rsidRPr="0053309D" w:rsidRDefault="005171D2" w:rsidP="005171D2">
      <w:pPr>
        <w:pStyle w:val="Proposal"/>
      </w:pPr>
      <w:r>
        <w:t>O</w:t>
      </w:r>
      <w:r w:rsidRPr="002A5538">
        <w:t>nly cover the minimum bandwidth for each SCS for BS PUSCH demod requirements with JCE.</w:t>
      </w:r>
    </w:p>
    <w:p w:rsidR="005171D2" w:rsidRPr="0053309D" w:rsidRDefault="005171D2" w:rsidP="005171D2">
      <w:pPr>
        <w:pStyle w:val="Proposal"/>
      </w:pPr>
      <w:r w:rsidRPr="0053309D">
        <w:rPr>
          <w:rFonts w:hint="eastAsia"/>
        </w:rPr>
        <w:t>O</w:t>
      </w:r>
      <w:r w:rsidRPr="0053309D">
        <w:t>nly consider 1T2R for BS PUSCH demod requirements with JCE.</w:t>
      </w:r>
    </w:p>
    <w:p w:rsidR="005171D2" w:rsidRPr="0053309D" w:rsidRDefault="005171D2" w:rsidP="005171D2">
      <w:pPr>
        <w:pStyle w:val="Proposal"/>
      </w:pPr>
      <w:r>
        <w:t>O</w:t>
      </w:r>
      <w:r w:rsidRPr="003252A8">
        <w:t>nly consider the typical DMRS 1+0 configuration for BS PUSCH demod requirements with JCE.</w:t>
      </w:r>
    </w:p>
    <w:p w:rsidR="005171D2" w:rsidRPr="005171D2" w:rsidRDefault="005171D2" w:rsidP="008727FE">
      <w:pPr>
        <w:pStyle w:val="Proposal"/>
      </w:pPr>
      <w:r>
        <w:lastRenderedPageBreak/>
        <w:t>Cover p</w:t>
      </w:r>
      <w:r w:rsidRPr="00EA35CD">
        <w:t>hase offset</w:t>
      </w:r>
      <w:r>
        <w:t xml:space="preserve"> impact by </w:t>
      </w:r>
      <w:r w:rsidRPr="00EA35CD">
        <w:t>test uncertainty</w:t>
      </w:r>
      <w:r>
        <w:t xml:space="preserve"> and cover CFO by </w:t>
      </w:r>
      <w:r w:rsidRPr="005171D2">
        <w:t>impairment results</w:t>
      </w:r>
      <w:r>
        <w:t xml:space="preserve"> for</w:t>
      </w:r>
      <w:r w:rsidRPr="00EA35CD">
        <w:t xml:space="preserve"> BS PUSCH demod requirements with JCE</w:t>
      </w:r>
      <w:r>
        <w:t>.</w:t>
      </w:r>
    </w:p>
    <w:p w:rsidR="00D46BD4" w:rsidRPr="0053309D" w:rsidRDefault="00D46BD4" w:rsidP="00D46BD4">
      <w:pPr>
        <w:pStyle w:val="1"/>
        <w:rPr>
          <w:lang w:val="en-US" w:eastAsia="zh-CN"/>
        </w:rPr>
      </w:pPr>
      <w:r w:rsidRPr="0053309D">
        <w:rPr>
          <w:rFonts w:hint="eastAsia"/>
          <w:lang w:val="en-US" w:eastAsia="zh-CN"/>
        </w:rPr>
        <w:t>R</w:t>
      </w:r>
      <w:r w:rsidRPr="0053309D">
        <w:rPr>
          <w:lang w:val="en-US" w:eastAsia="zh-CN"/>
        </w:rPr>
        <w:t>eference</w:t>
      </w:r>
    </w:p>
    <w:p w:rsidR="00A64ABC" w:rsidRPr="0053309D" w:rsidRDefault="0088793B" w:rsidP="00A85D49">
      <w:pPr>
        <w:pStyle w:val="Reference"/>
        <w:ind w:left="400" w:hanging="400"/>
        <w:rPr>
          <w:lang w:val="en-US" w:eastAsia="zh-CN"/>
        </w:rPr>
      </w:pPr>
      <w:bookmarkStart w:id="8" w:name="_Ref95322068"/>
      <w:bookmarkStart w:id="9" w:name="_Hlk95322322"/>
      <w:r w:rsidRPr="0053309D">
        <w:rPr>
          <w:lang w:val="en-US" w:eastAsia="zh-CN"/>
        </w:rPr>
        <w:t>R4-22</w:t>
      </w:r>
      <w:r w:rsidR="00326550">
        <w:rPr>
          <w:lang w:val="en-US" w:eastAsia="zh-CN"/>
        </w:rPr>
        <w:t>10666</w:t>
      </w:r>
      <w:r w:rsidR="005559A1" w:rsidRPr="0053309D">
        <w:rPr>
          <w:lang w:val="en-US" w:eastAsia="zh-CN"/>
        </w:rPr>
        <w:t>,</w:t>
      </w:r>
      <w:r w:rsidR="00B93693" w:rsidRPr="0053309D">
        <w:rPr>
          <w:lang w:val="en-US" w:eastAsia="zh-CN"/>
        </w:rPr>
        <w:t xml:space="preserve"> </w:t>
      </w:r>
      <w:r w:rsidRPr="0053309D">
        <w:rPr>
          <w:lang w:val="en-US" w:eastAsia="zh-CN"/>
        </w:rPr>
        <w:t>WF on PUSCH demodulation performance of Rel-17 NR coverage enhancement</w:t>
      </w:r>
      <w:r w:rsidR="00B93693" w:rsidRPr="0053309D">
        <w:rPr>
          <w:lang w:val="en-US" w:eastAsia="zh-CN"/>
        </w:rPr>
        <w:t>, RAN</w:t>
      </w:r>
      <w:r w:rsidRPr="0053309D">
        <w:rPr>
          <w:lang w:val="en-US" w:eastAsia="zh-CN"/>
        </w:rPr>
        <w:t>4</w:t>
      </w:r>
      <w:r w:rsidR="00B93693" w:rsidRPr="0053309D">
        <w:rPr>
          <w:lang w:val="en-US" w:eastAsia="zh-CN"/>
        </w:rPr>
        <w:t>#</w:t>
      </w:r>
      <w:r w:rsidRPr="0053309D">
        <w:rPr>
          <w:lang w:val="en-US" w:eastAsia="zh-CN"/>
        </w:rPr>
        <w:t>10</w:t>
      </w:r>
      <w:r w:rsidR="00326550">
        <w:rPr>
          <w:lang w:val="en-US" w:eastAsia="zh-CN"/>
        </w:rPr>
        <w:t>3</w:t>
      </w:r>
      <w:r w:rsidRPr="0053309D">
        <w:rPr>
          <w:lang w:val="en-US" w:eastAsia="zh-CN"/>
        </w:rPr>
        <w:t>-</w:t>
      </w:r>
      <w:r w:rsidR="00B93693" w:rsidRPr="0053309D">
        <w:rPr>
          <w:lang w:val="en-US" w:eastAsia="zh-CN"/>
        </w:rPr>
        <w:t xml:space="preserve">e, </w:t>
      </w:r>
      <w:r w:rsidRPr="0053309D">
        <w:rPr>
          <w:lang w:val="en-US" w:eastAsia="zh-CN"/>
        </w:rPr>
        <w:t>China Telecom</w:t>
      </w:r>
      <w:bookmarkEnd w:id="8"/>
    </w:p>
    <w:bookmarkEnd w:id="9"/>
    <w:p w:rsidR="00EB4124" w:rsidRPr="0053309D" w:rsidRDefault="00EB4124" w:rsidP="0082437D"/>
    <w:sectPr w:rsidR="00EB4124" w:rsidRPr="0053309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40B" w:rsidRDefault="003B440B" w:rsidP="009163A1">
      <w:pPr>
        <w:spacing w:after="0"/>
      </w:pPr>
      <w:r>
        <w:separator/>
      </w:r>
    </w:p>
  </w:endnote>
  <w:endnote w:type="continuationSeparator" w:id="0">
    <w:p w:rsidR="003B440B" w:rsidRDefault="003B440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40B" w:rsidRDefault="003B440B" w:rsidP="009163A1">
      <w:pPr>
        <w:spacing w:after="0"/>
      </w:pPr>
      <w:r>
        <w:separator/>
      </w:r>
    </w:p>
  </w:footnote>
  <w:footnote w:type="continuationSeparator" w:id="0">
    <w:p w:rsidR="003B440B" w:rsidRDefault="003B440B"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8"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0"/>
  </w:num>
  <w:num w:numId="3">
    <w:abstractNumId w:val="7"/>
  </w:num>
  <w:num w:numId="4">
    <w:abstractNumId w:val="19"/>
  </w:num>
  <w:num w:numId="5">
    <w:abstractNumId w:val="26"/>
  </w:num>
  <w:num w:numId="6">
    <w:abstractNumId w:val="4"/>
  </w:num>
  <w:num w:numId="7">
    <w:abstractNumId w:val="16"/>
  </w:num>
  <w:num w:numId="8">
    <w:abstractNumId w:val="20"/>
  </w:num>
  <w:num w:numId="9">
    <w:abstractNumId w:val="15"/>
  </w:num>
  <w:num w:numId="10">
    <w:abstractNumId w:val="9"/>
  </w:num>
  <w:num w:numId="11">
    <w:abstractNumId w:val="6"/>
  </w:num>
  <w:num w:numId="12">
    <w:abstractNumId w:val="7"/>
    <w:lvlOverride w:ilvl="0">
      <w:startOverride w:val="1"/>
    </w:lvlOverride>
  </w:num>
  <w:num w:numId="13">
    <w:abstractNumId w:val="19"/>
    <w:lvlOverride w:ilvl="0">
      <w:startOverride w:val="1"/>
    </w:lvlOverride>
  </w:num>
  <w:num w:numId="14">
    <w:abstractNumId w:val="29"/>
  </w:num>
  <w:num w:numId="15">
    <w:abstractNumId w:val="25"/>
  </w:num>
  <w:num w:numId="16">
    <w:abstractNumId w:val="28"/>
  </w:num>
  <w:num w:numId="17">
    <w:abstractNumId w:val="17"/>
  </w:num>
  <w:num w:numId="18">
    <w:abstractNumId w:val="3"/>
  </w:num>
  <w:num w:numId="19">
    <w:abstractNumId w:val="21"/>
  </w:num>
  <w:num w:numId="20">
    <w:abstractNumId w:val="18"/>
  </w:num>
  <w:num w:numId="21">
    <w:abstractNumId w:val="1"/>
  </w:num>
  <w:num w:numId="22">
    <w:abstractNumId w:val="7"/>
    <w:lvlOverride w:ilvl="0">
      <w:startOverride w:val="1"/>
    </w:lvlOverride>
  </w:num>
  <w:num w:numId="23">
    <w:abstractNumId w:val="13"/>
  </w:num>
  <w:num w:numId="24">
    <w:abstractNumId w:val="2"/>
  </w:num>
  <w:num w:numId="25">
    <w:abstractNumId w:val="14"/>
  </w:num>
  <w:num w:numId="26">
    <w:abstractNumId w:val="7"/>
    <w:lvlOverride w:ilvl="0">
      <w:startOverride w:val="1"/>
    </w:lvlOverride>
  </w:num>
  <w:num w:numId="27">
    <w:abstractNumId w:val="19"/>
    <w:lvlOverride w:ilvl="0">
      <w:startOverride w:val="1"/>
    </w:lvlOverride>
  </w:num>
  <w:num w:numId="28">
    <w:abstractNumId w:val="7"/>
    <w:lvlOverride w:ilvl="0">
      <w:startOverride w:val="1"/>
    </w:lvlOverride>
  </w:num>
  <w:num w:numId="29">
    <w:abstractNumId w:val="10"/>
  </w:num>
  <w:num w:numId="30">
    <w:abstractNumId w:val="23"/>
  </w:num>
  <w:num w:numId="31">
    <w:abstractNumId w:val="5"/>
  </w:num>
  <w:num w:numId="32">
    <w:abstractNumId w:val="7"/>
    <w:lvlOverride w:ilvl="0">
      <w:startOverride w:val="1"/>
    </w:lvlOverride>
  </w:num>
  <w:num w:numId="33">
    <w:abstractNumId w:val="24"/>
  </w:num>
  <w:num w:numId="34">
    <w:abstractNumId w:val="8"/>
  </w:num>
  <w:num w:numId="35">
    <w:abstractNumId w:val="12"/>
  </w:num>
  <w:num w:numId="36">
    <w:abstractNumId w:val="7"/>
    <w:lvlOverride w:ilvl="0">
      <w:startOverride w:val="1"/>
    </w:lvlOverride>
  </w:num>
  <w:num w:numId="37">
    <w:abstractNumId w:val="22"/>
  </w:num>
  <w:num w:numId="38">
    <w:abstractNumId w:val="0"/>
  </w:num>
  <w:num w:numId="39">
    <w:abstractNumId w:val="11"/>
  </w:num>
  <w:num w:numId="40">
    <w:abstractNumId w:val="7"/>
    <w:lvlOverride w:ilvl="0">
      <w:startOverride w:val="1"/>
    </w:lvlOverride>
  </w:num>
  <w:num w:numId="41">
    <w:abstractNumId w:val="7"/>
    <w:lvlOverride w:ilvl="0">
      <w:startOverride w:val="1"/>
    </w:lvlOverride>
  </w:num>
  <w:num w:numId="42">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0375E"/>
    <w:rsid w:val="00014F28"/>
    <w:rsid w:val="0001581F"/>
    <w:rsid w:val="00016921"/>
    <w:rsid w:val="00023216"/>
    <w:rsid w:val="0002379D"/>
    <w:rsid w:val="0003042D"/>
    <w:rsid w:val="000306CB"/>
    <w:rsid w:val="00040C05"/>
    <w:rsid w:val="0004362D"/>
    <w:rsid w:val="000700EE"/>
    <w:rsid w:val="00084253"/>
    <w:rsid w:val="00085C4F"/>
    <w:rsid w:val="00086031"/>
    <w:rsid w:val="00086A1D"/>
    <w:rsid w:val="000915E7"/>
    <w:rsid w:val="000A4806"/>
    <w:rsid w:val="000A56DE"/>
    <w:rsid w:val="000A5856"/>
    <w:rsid w:val="000A6595"/>
    <w:rsid w:val="000B21F5"/>
    <w:rsid w:val="000B3A74"/>
    <w:rsid w:val="000C1D73"/>
    <w:rsid w:val="000C494A"/>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5DD4"/>
    <w:rsid w:val="00184CD2"/>
    <w:rsid w:val="00196D54"/>
    <w:rsid w:val="001A1FB2"/>
    <w:rsid w:val="001A297E"/>
    <w:rsid w:val="001A6D38"/>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21897"/>
    <w:rsid w:val="00222181"/>
    <w:rsid w:val="00222491"/>
    <w:rsid w:val="002232CE"/>
    <w:rsid w:val="00223345"/>
    <w:rsid w:val="002424CA"/>
    <w:rsid w:val="002434AA"/>
    <w:rsid w:val="00247998"/>
    <w:rsid w:val="002517E4"/>
    <w:rsid w:val="0025198E"/>
    <w:rsid w:val="00254E94"/>
    <w:rsid w:val="00256403"/>
    <w:rsid w:val="00256515"/>
    <w:rsid w:val="0026337D"/>
    <w:rsid w:val="00264A2C"/>
    <w:rsid w:val="00266441"/>
    <w:rsid w:val="0026679C"/>
    <w:rsid w:val="00274204"/>
    <w:rsid w:val="0027571A"/>
    <w:rsid w:val="00277663"/>
    <w:rsid w:val="0028139A"/>
    <w:rsid w:val="0028155C"/>
    <w:rsid w:val="0029153F"/>
    <w:rsid w:val="002928C5"/>
    <w:rsid w:val="002A00F4"/>
    <w:rsid w:val="002A395D"/>
    <w:rsid w:val="002A5538"/>
    <w:rsid w:val="002C1B17"/>
    <w:rsid w:val="002C5482"/>
    <w:rsid w:val="002C6722"/>
    <w:rsid w:val="002C7212"/>
    <w:rsid w:val="002D0711"/>
    <w:rsid w:val="002D17FD"/>
    <w:rsid w:val="002D6DC0"/>
    <w:rsid w:val="002D7CE2"/>
    <w:rsid w:val="002E2F7D"/>
    <w:rsid w:val="002F2196"/>
    <w:rsid w:val="002F4BA9"/>
    <w:rsid w:val="002F6122"/>
    <w:rsid w:val="00312457"/>
    <w:rsid w:val="00312EDF"/>
    <w:rsid w:val="00314027"/>
    <w:rsid w:val="00322452"/>
    <w:rsid w:val="00322769"/>
    <w:rsid w:val="00323802"/>
    <w:rsid w:val="0032488A"/>
    <w:rsid w:val="003252A8"/>
    <w:rsid w:val="00326550"/>
    <w:rsid w:val="00327B16"/>
    <w:rsid w:val="003320A4"/>
    <w:rsid w:val="00332A2F"/>
    <w:rsid w:val="00335254"/>
    <w:rsid w:val="00342D38"/>
    <w:rsid w:val="00343BBE"/>
    <w:rsid w:val="00346C56"/>
    <w:rsid w:val="003471F5"/>
    <w:rsid w:val="00351761"/>
    <w:rsid w:val="00356BEF"/>
    <w:rsid w:val="00356D0D"/>
    <w:rsid w:val="00360E5F"/>
    <w:rsid w:val="0036267E"/>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440B"/>
    <w:rsid w:val="003B6209"/>
    <w:rsid w:val="003C2692"/>
    <w:rsid w:val="003C511B"/>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50671"/>
    <w:rsid w:val="00452050"/>
    <w:rsid w:val="0045261D"/>
    <w:rsid w:val="00452A90"/>
    <w:rsid w:val="004575B7"/>
    <w:rsid w:val="004750C1"/>
    <w:rsid w:val="004760E1"/>
    <w:rsid w:val="00476B07"/>
    <w:rsid w:val="00481B5B"/>
    <w:rsid w:val="0048222E"/>
    <w:rsid w:val="004842BC"/>
    <w:rsid w:val="00491B2D"/>
    <w:rsid w:val="004A527E"/>
    <w:rsid w:val="004B0938"/>
    <w:rsid w:val="004B25B2"/>
    <w:rsid w:val="004C0882"/>
    <w:rsid w:val="004C3767"/>
    <w:rsid w:val="004C515A"/>
    <w:rsid w:val="004C5592"/>
    <w:rsid w:val="004C607D"/>
    <w:rsid w:val="004C739A"/>
    <w:rsid w:val="004D1D41"/>
    <w:rsid w:val="004D43E5"/>
    <w:rsid w:val="004D74A1"/>
    <w:rsid w:val="004D76A4"/>
    <w:rsid w:val="004E31ED"/>
    <w:rsid w:val="004E60C3"/>
    <w:rsid w:val="004F476C"/>
    <w:rsid w:val="004F61E8"/>
    <w:rsid w:val="004F6B7A"/>
    <w:rsid w:val="00503B2B"/>
    <w:rsid w:val="0050676C"/>
    <w:rsid w:val="00515610"/>
    <w:rsid w:val="005171D2"/>
    <w:rsid w:val="00517C7B"/>
    <w:rsid w:val="00520D28"/>
    <w:rsid w:val="00523DB3"/>
    <w:rsid w:val="005256C9"/>
    <w:rsid w:val="00525EDA"/>
    <w:rsid w:val="00526299"/>
    <w:rsid w:val="0052662F"/>
    <w:rsid w:val="00526EB5"/>
    <w:rsid w:val="00527264"/>
    <w:rsid w:val="005303A3"/>
    <w:rsid w:val="00532969"/>
    <w:rsid w:val="0053309D"/>
    <w:rsid w:val="00550FA9"/>
    <w:rsid w:val="005520EE"/>
    <w:rsid w:val="00553E20"/>
    <w:rsid w:val="005559A1"/>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44"/>
    <w:rsid w:val="005D7B80"/>
    <w:rsid w:val="005D7F6A"/>
    <w:rsid w:val="005E0EAC"/>
    <w:rsid w:val="005E1776"/>
    <w:rsid w:val="005E38C5"/>
    <w:rsid w:val="005E6131"/>
    <w:rsid w:val="005F3786"/>
    <w:rsid w:val="0061141C"/>
    <w:rsid w:val="00616955"/>
    <w:rsid w:val="00624A59"/>
    <w:rsid w:val="00624D0B"/>
    <w:rsid w:val="00626C53"/>
    <w:rsid w:val="0063536C"/>
    <w:rsid w:val="00637807"/>
    <w:rsid w:val="00650955"/>
    <w:rsid w:val="006529DC"/>
    <w:rsid w:val="006551CC"/>
    <w:rsid w:val="006572AB"/>
    <w:rsid w:val="006654A8"/>
    <w:rsid w:val="006660C7"/>
    <w:rsid w:val="00677DE2"/>
    <w:rsid w:val="0068409E"/>
    <w:rsid w:val="00684BFD"/>
    <w:rsid w:val="006868DB"/>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2132"/>
    <w:rsid w:val="0076674F"/>
    <w:rsid w:val="00767B27"/>
    <w:rsid w:val="00775C27"/>
    <w:rsid w:val="007808BE"/>
    <w:rsid w:val="00781BDF"/>
    <w:rsid w:val="00786759"/>
    <w:rsid w:val="00791361"/>
    <w:rsid w:val="0079176A"/>
    <w:rsid w:val="007970AF"/>
    <w:rsid w:val="007A53F7"/>
    <w:rsid w:val="007B61F6"/>
    <w:rsid w:val="007C404F"/>
    <w:rsid w:val="007C4349"/>
    <w:rsid w:val="007D020D"/>
    <w:rsid w:val="007D050C"/>
    <w:rsid w:val="007D2632"/>
    <w:rsid w:val="007D6D0D"/>
    <w:rsid w:val="007D6DC7"/>
    <w:rsid w:val="007E0BD3"/>
    <w:rsid w:val="007E26E7"/>
    <w:rsid w:val="007E6E59"/>
    <w:rsid w:val="007E7702"/>
    <w:rsid w:val="00804C38"/>
    <w:rsid w:val="00807D96"/>
    <w:rsid w:val="00810CF0"/>
    <w:rsid w:val="00816459"/>
    <w:rsid w:val="00821440"/>
    <w:rsid w:val="0082437D"/>
    <w:rsid w:val="0082465D"/>
    <w:rsid w:val="00825BC9"/>
    <w:rsid w:val="00834830"/>
    <w:rsid w:val="0083678C"/>
    <w:rsid w:val="00846F6F"/>
    <w:rsid w:val="0084779A"/>
    <w:rsid w:val="00847B68"/>
    <w:rsid w:val="00851212"/>
    <w:rsid w:val="00857EA4"/>
    <w:rsid w:val="008664AE"/>
    <w:rsid w:val="008727FE"/>
    <w:rsid w:val="00872EDD"/>
    <w:rsid w:val="00874ED9"/>
    <w:rsid w:val="00876136"/>
    <w:rsid w:val="008770CD"/>
    <w:rsid w:val="0088793B"/>
    <w:rsid w:val="0089407D"/>
    <w:rsid w:val="00894F29"/>
    <w:rsid w:val="008A3593"/>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9F3101"/>
    <w:rsid w:val="00A00C53"/>
    <w:rsid w:val="00A00CDD"/>
    <w:rsid w:val="00A04A52"/>
    <w:rsid w:val="00A1234D"/>
    <w:rsid w:val="00A123A9"/>
    <w:rsid w:val="00A13A17"/>
    <w:rsid w:val="00A217B8"/>
    <w:rsid w:val="00A22FCF"/>
    <w:rsid w:val="00A25B75"/>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0CBD"/>
    <w:rsid w:val="00AC34A0"/>
    <w:rsid w:val="00AC461A"/>
    <w:rsid w:val="00AC5345"/>
    <w:rsid w:val="00AC5CD4"/>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5695"/>
    <w:rsid w:val="00B90905"/>
    <w:rsid w:val="00B9176E"/>
    <w:rsid w:val="00B93693"/>
    <w:rsid w:val="00B9392A"/>
    <w:rsid w:val="00BA0D01"/>
    <w:rsid w:val="00BA204D"/>
    <w:rsid w:val="00BA7304"/>
    <w:rsid w:val="00BB4906"/>
    <w:rsid w:val="00BB72C0"/>
    <w:rsid w:val="00BC014F"/>
    <w:rsid w:val="00BC180C"/>
    <w:rsid w:val="00BC4DE3"/>
    <w:rsid w:val="00BD0EAE"/>
    <w:rsid w:val="00BD34D5"/>
    <w:rsid w:val="00BD37CB"/>
    <w:rsid w:val="00BD4737"/>
    <w:rsid w:val="00BD6A04"/>
    <w:rsid w:val="00BE09CE"/>
    <w:rsid w:val="00BE30EC"/>
    <w:rsid w:val="00BE75FF"/>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94719"/>
    <w:rsid w:val="00C9778E"/>
    <w:rsid w:val="00C97C7E"/>
    <w:rsid w:val="00CA00E0"/>
    <w:rsid w:val="00CA07F3"/>
    <w:rsid w:val="00CA08C6"/>
    <w:rsid w:val="00CA12E9"/>
    <w:rsid w:val="00CB2CCF"/>
    <w:rsid w:val="00CB4AD4"/>
    <w:rsid w:val="00CB4E1F"/>
    <w:rsid w:val="00CB5BC2"/>
    <w:rsid w:val="00CC3E73"/>
    <w:rsid w:val="00CC519B"/>
    <w:rsid w:val="00CD2D65"/>
    <w:rsid w:val="00CD38EA"/>
    <w:rsid w:val="00CD7A7A"/>
    <w:rsid w:val="00CE1C90"/>
    <w:rsid w:val="00CE2DD4"/>
    <w:rsid w:val="00CE4122"/>
    <w:rsid w:val="00CF0B35"/>
    <w:rsid w:val="00CF17A5"/>
    <w:rsid w:val="00CF4E89"/>
    <w:rsid w:val="00CF77FF"/>
    <w:rsid w:val="00D06858"/>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4F51"/>
    <w:rsid w:val="00D76BB7"/>
    <w:rsid w:val="00D77231"/>
    <w:rsid w:val="00D81490"/>
    <w:rsid w:val="00D82A0F"/>
    <w:rsid w:val="00D85B25"/>
    <w:rsid w:val="00D87106"/>
    <w:rsid w:val="00D90964"/>
    <w:rsid w:val="00D92189"/>
    <w:rsid w:val="00DA0A73"/>
    <w:rsid w:val="00DA1D78"/>
    <w:rsid w:val="00DA25CB"/>
    <w:rsid w:val="00DA38C9"/>
    <w:rsid w:val="00DA3FDC"/>
    <w:rsid w:val="00DA550D"/>
    <w:rsid w:val="00DA5959"/>
    <w:rsid w:val="00DA7B34"/>
    <w:rsid w:val="00DB13B6"/>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23903"/>
    <w:rsid w:val="00E2412F"/>
    <w:rsid w:val="00E25220"/>
    <w:rsid w:val="00E35AF3"/>
    <w:rsid w:val="00E375A2"/>
    <w:rsid w:val="00E44BA1"/>
    <w:rsid w:val="00E504C1"/>
    <w:rsid w:val="00E52409"/>
    <w:rsid w:val="00E5358D"/>
    <w:rsid w:val="00E54304"/>
    <w:rsid w:val="00E54314"/>
    <w:rsid w:val="00E57A0C"/>
    <w:rsid w:val="00E6511D"/>
    <w:rsid w:val="00E65CE8"/>
    <w:rsid w:val="00E77C55"/>
    <w:rsid w:val="00E77E8A"/>
    <w:rsid w:val="00E8060F"/>
    <w:rsid w:val="00E81E1F"/>
    <w:rsid w:val="00E8582B"/>
    <w:rsid w:val="00E91177"/>
    <w:rsid w:val="00E95A33"/>
    <w:rsid w:val="00EA35CD"/>
    <w:rsid w:val="00EA7B14"/>
    <w:rsid w:val="00EB4124"/>
    <w:rsid w:val="00EB5043"/>
    <w:rsid w:val="00EB72E6"/>
    <w:rsid w:val="00EC7ECD"/>
    <w:rsid w:val="00ED077D"/>
    <w:rsid w:val="00EE1B16"/>
    <w:rsid w:val="00EF0103"/>
    <w:rsid w:val="00EF27CF"/>
    <w:rsid w:val="00EF2C83"/>
    <w:rsid w:val="00EF4DAE"/>
    <w:rsid w:val="00EF731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54B2A"/>
    <w:rsid w:val="00F607D8"/>
    <w:rsid w:val="00F61867"/>
    <w:rsid w:val="00F63240"/>
    <w:rsid w:val="00F7182A"/>
    <w:rsid w:val="00F92DD5"/>
    <w:rsid w:val="00F968E1"/>
    <w:rsid w:val="00F97713"/>
    <w:rsid w:val="00FA7696"/>
    <w:rsid w:val="00FB172E"/>
    <w:rsid w:val="00FB3A11"/>
    <w:rsid w:val="00FB5658"/>
    <w:rsid w:val="00FB61B4"/>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457"/>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Char"/>
    <w:unhideWhenUsed/>
    <w:qFormat/>
    <w:rsid w:val="00AF5146"/>
    <w:pPr>
      <w:numPr>
        <w:ilvl w:val="4"/>
      </w:numPr>
      <w:outlineLvl w:val="4"/>
    </w:pPr>
    <w:rPr>
      <w:sz w:val="22"/>
    </w:rPr>
  </w:style>
  <w:style w:type="paragraph" w:styleId="6">
    <w:name w:val="heading 6"/>
    <w:aliases w:val="T1,Header 6"/>
    <w:basedOn w:val="a"/>
    <w:next w:val="a"/>
    <w:link w:val="6Char"/>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Char"/>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Char"/>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Char"/>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43491A"/>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3491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AF5146"/>
    <w:rPr>
      <w:rFonts w:ascii="Arial" w:hAnsi="Arial"/>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aliases w:val="h5 Char,Heading5 Char,Head5 Char,H5 Char,M5 Char,mh2 Char,Module heading 2 Char,heading 8 Char,Numbered Sub-list Char,Heading 81 Char,Heading 811 Char,标题 81 Char,Heading 8111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 w:type="character" w:customStyle="1" w:styleId="6Char">
    <w:name w:val="标题 6 Char"/>
    <w:aliases w:val="T1 Char,Header 6 Char"/>
    <w:basedOn w:val="a0"/>
    <w:link w:val="6"/>
    <w:rsid w:val="008A3593"/>
    <w:rPr>
      <w:rFonts w:ascii="Arial" w:eastAsia="Times New Roman" w:hAnsi="Arial"/>
      <w:lang w:eastAsia="ja-JP" w:bidi="hi-IN"/>
    </w:rPr>
  </w:style>
  <w:style w:type="character" w:customStyle="1" w:styleId="7Char">
    <w:name w:val="标题 7 Char"/>
    <w:basedOn w:val="a0"/>
    <w:link w:val="7"/>
    <w:rsid w:val="008A3593"/>
    <w:rPr>
      <w:rFonts w:ascii="Arial" w:eastAsia="Times New Roman" w:hAnsi="Arial"/>
      <w:lang w:eastAsia="ja-JP" w:bidi="hi-IN"/>
    </w:rPr>
  </w:style>
  <w:style w:type="character" w:customStyle="1" w:styleId="8Char">
    <w:name w:val="标题 8 Char"/>
    <w:basedOn w:val="a0"/>
    <w:link w:val="8"/>
    <w:rsid w:val="008A3593"/>
    <w:rPr>
      <w:rFonts w:ascii="Arial" w:hAnsi="Arial"/>
      <w:sz w:val="36"/>
      <w:lang w:val="en-GB" w:eastAsia="en-US"/>
    </w:rPr>
  </w:style>
  <w:style w:type="character" w:customStyle="1" w:styleId="9Char">
    <w:name w:val="标题 9 Char"/>
    <w:basedOn w:val="a0"/>
    <w:link w:val="9"/>
    <w:rsid w:val="008A3593"/>
    <w:rPr>
      <w:rFonts w:ascii="Arial" w:hAnsi="Arial"/>
      <w:sz w:val="36"/>
      <w:lang w:val="en-GB" w:eastAsia="en-US"/>
    </w:rPr>
  </w:style>
  <w:style w:type="table" w:customStyle="1" w:styleId="20">
    <w:name w:val="网格型2"/>
    <w:basedOn w:val="a1"/>
    <w:next w:val="ae"/>
    <w:qFormat/>
    <w:rsid w:val="0055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55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55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a1"/>
    <w:next w:val="ae"/>
    <w:qFormat/>
    <w:rsid w:val="001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e"/>
    <w:qFormat/>
    <w:rsid w:val="001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e"/>
    <w:qFormat/>
    <w:rsid w:val="001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DB13B6"/>
    <w:rPr>
      <w:sz w:val="21"/>
      <w:szCs w:val="21"/>
    </w:rPr>
  </w:style>
  <w:style w:type="paragraph" w:styleId="af4">
    <w:name w:val="annotation text"/>
    <w:basedOn w:val="a"/>
    <w:link w:val="Char7"/>
    <w:uiPriority w:val="99"/>
    <w:semiHidden/>
    <w:unhideWhenUsed/>
    <w:rsid w:val="00DB13B6"/>
  </w:style>
  <w:style w:type="character" w:customStyle="1" w:styleId="Char7">
    <w:name w:val="批注文字 Char"/>
    <w:basedOn w:val="a0"/>
    <w:link w:val="af4"/>
    <w:uiPriority w:val="99"/>
    <w:semiHidden/>
    <w:rsid w:val="00DB13B6"/>
    <w:rPr>
      <w:rFonts w:ascii="Times New Roman" w:hAnsi="Times New Roman"/>
      <w:lang w:val="en-GB" w:eastAsia="en-US"/>
    </w:rPr>
  </w:style>
  <w:style w:type="paragraph" w:styleId="af5">
    <w:name w:val="annotation subject"/>
    <w:basedOn w:val="af4"/>
    <w:next w:val="af4"/>
    <w:link w:val="Char8"/>
    <w:uiPriority w:val="99"/>
    <w:semiHidden/>
    <w:unhideWhenUsed/>
    <w:rsid w:val="00DB13B6"/>
    <w:rPr>
      <w:b/>
      <w:bCs/>
    </w:rPr>
  </w:style>
  <w:style w:type="character" w:customStyle="1" w:styleId="Char8">
    <w:name w:val="批注主题 Char"/>
    <w:basedOn w:val="Char7"/>
    <w:link w:val="af5"/>
    <w:uiPriority w:val="99"/>
    <w:semiHidden/>
    <w:rsid w:val="00DB13B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1351688505">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397437122">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48073369">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1998679526">
      <w:bodyDiv w:val="1"/>
      <w:marLeft w:val="0"/>
      <w:marRight w:val="0"/>
      <w:marTop w:val="0"/>
      <w:marBottom w:val="0"/>
      <w:divBdr>
        <w:top w:val="none" w:sz="0" w:space="0" w:color="auto"/>
        <w:left w:val="none" w:sz="0" w:space="0" w:color="auto"/>
        <w:bottom w:val="none" w:sz="0" w:space="0" w:color="auto"/>
        <w:right w:val="none" w:sz="0" w:space="0" w:color="auto"/>
      </w:divBdr>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5513521">
      <w:bodyDiv w:val="1"/>
      <w:marLeft w:val="0"/>
      <w:marRight w:val="0"/>
      <w:marTop w:val="0"/>
      <w:marBottom w:val="0"/>
      <w:divBdr>
        <w:top w:val="none" w:sz="0" w:space="0" w:color="auto"/>
        <w:left w:val="none" w:sz="0" w:space="0" w:color="auto"/>
        <w:bottom w:val="none" w:sz="0" w:space="0" w:color="auto"/>
        <w:right w:val="none" w:sz="0" w:space="0" w:color="auto"/>
      </w:divBdr>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4FDB6-D484-440A-BC38-E5A6563BA7F7}">
  <ds:schemaRefs/>
</ds:datastoreItem>
</file>

<file path=customXml/itemProps2.xml><?xml version="1.0" encoding="utf-8"?>
<ds:datastoreItem xmlns:ds="http://schemas.openxmlformats.org/officeDocument/2006/customXml" ds:itemID="{D3189F09-D551-4E98-8631-51026190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7406</TotalTime>
  <Pages>6</Pages>
  <Words>1810</Words>
  <Characters>10318</Characters>
  <Application>Microsoft Office Word</Application>
  <DocSecurity>0</DocSecurity>
  <Lines>85</Lines>
  <Paragraphs>24</Paragraphs>
  <ScaleCrop>false</ScaleCrop>
  <Company>Huawei Technologies Co.,Ltd.</Company>
  <LinksUpToDate>false</LinksUpToDate>
  <CharactersWithSpaces>12104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2021-01-11T12:36:00Z</dcterms:created>
  <dcterms:modified xsi:type="dcterms:W3CDTF">2022-08-10T18:25:00Z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(3)yi76Y4V5dTFy7bEoJsy0IahH5XHG+3Pc3DG43QgdDx5fPatze5JJkMs6ejtQzjDt28HixxF4
c//0D2Jibe3tdnT7dsZEBUU8ZIYeFlQWErAhe+4f8uASn6h+m/5bgieATgBFoww9mcGLRchh
uQFWhNSXIin4VUGX9bqj+xWis738xp8OzUu430JoGjYEjXwHbfV5HiP+jS1kttUk5rZvKZ3p
hCyG7RqQf99JKfk5FF</vt:lpwstr>
  </property>
  <property fmtid="{D5CDD505-2E9C-101B-9397-08002B2CF9AE}" pid="3" name="_2015_ms_pID_7253431">
    <vt:lpwstr>XA72xxbakS6xl4ZJAsyEJOVnFicElri+riMjdV9e9UaOyY/oX/xgC9
leDNRXNyo4jyKCrCccb29a/cTDCtDiH9shYjLI7edWBXHBdFoM+vsFAGcnA+9Ob3RIIj/ZGY
2iM5YIOX8/EFm87G1NrXVAe0YaPweu1uppqxM4OVshuDH6JpdgMmpeuc1BWqswJQBP+GV8rW
y9GKsFjlkWxBvp+DqamaMPIX2cy3Mh9CFazK</vt:lpwstr>
  </property>
  <property fmtid="{D5CDD505-2E9C-101B-9397-08002B2CF9AE}" pid="4" name="_2015_ms_pID_7253432">
    <vt:lpwstr>fzm1SkTGAa6+6f1C7BajayQ=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1660142737</vt:lpwstr>
  </property>
</Properties>
</file>